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6.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797"/>
      </w:tblGrid>
      <w:tr w:rsidR="00B91C33" w:rsidRPr="00285A4C" w:rsidTr="00276DED">
        <w:tc>
          <w:tcPr>
            <w:tcW w:w="2376" w:type="dxa"/>
            <w:vAlign w:val="center"/>
          </w:tcPr>
          <w:p w:rsidR="00B91C33" w:rsidRPr="00285A4C" w:rsidRDefault="00B91C33" w:rsidP="00276DED">
            <w:pPr>
              <w:widowControl w:val="0"/>
              <w:jc w:val="center"/>
              <w:rPr>
                <w:rFonts w:asciiTheme="minorHAnsi" w:hAnsiTheme="minorHAnsi" w:cstheme="minorHAnsi"/>
                <w:b/>
                <w:sz w:val="48"/>
                <w:szCs w:val="48"/>
                <w:lang w:val="vi-VN"/>
              </w:rPr>
            </w:pPr>
            <w:r w:rsidRPr="00285A4C">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7264121A" wp14:editId="0417622A">
                      <wp:simplePos x="0" y="0"/>
                      <wp:positionH relativeFrom="column">
                        <wp:posOffset>247015</wp:posOffset>
                      </wp:positionH>
                      <wp:positionV relativeFrom="paragraph">
                        <wp:posOffset>12065</wp:posOffset>
                      </wp:positionV>
                      <wp:extent cx="914400" cy="0"/>
                      <wp:effectExtent l="0" t="19050" r="0" b="19050"/>
                      <wp:wrapNone/>
                      <wp:docPr id="4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880214" id="Line 17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95pt" to="9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y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" strokeweight="2.25pt"/>
                  </w:pict>
                </mc:Fallback>
              </mc:AlternateContent>
            </w:r>
            <w:r w:rsidRPr="00285A4C">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101D9C55" wp14:editId="5B032FC2">
                      <wp:simplePos x="0" y="0"/>
                      <wp:positionH relativeFrom="column">
                        <wp:posOffset>250825</wp:posOffset>
                      </wp:positionH>
                      <wp:positionV relativeFrom="paragraph">
                        <wp:posOffset>332740</wp:posOffset>
                      </wp:positionV>
                      <wp:extent cx="914400" cy="0"/>
                      <wp:effectExtent l="0" t="19050" r="0" b="19050"/>
                      <wp:wrapNone/>
                      <wp:docPr id="4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04EE68" id="Line 17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26.2pt" to="9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0G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" strokeweight="2.25pt"/>
                  </w:pict>
                </mc:Fallback>
              </mc:AlternateContent>
            </w:r>
            <w:r w:rsidRPr="00285A4C">
              <w:rPr>
                <w:rFonts w:asciiTheme="minorHAnsi" w:hAnsiTheme="minorHAnsi" w:cstheme="minorHAnsi"/>
                <w:b/>
                <w:sz w:val="48"/>
                <w:szCs w:val="48"/>
                <w:lang w:val="vi-VN"/>
              </w:rPr>
              <w:t>TCVN</w:t>
            </w:r>
          </w:p>
        </w:tc>
        <w:tc>
          <w:tcPr>
            <w:tcW w:w="7797" w:type="dxa"/>
            <w:vAlign w:val="center"/>
          </w:tcPr>
          <w:p w:rsidR="00B91C33" w:rsidRPr="00285A4C" w:rsidRDefault="00B91C33" w:rsidP="00276DED">
            <w:pPr>
              <w:widowControl w:val="0"/>
              <w:jc w:val="center"/>
              <w:rPr>
                <w:rFonts w:asciiTheme="minorHAnsi" w:hAnsiTheme="minorHAnsi" w:cstheme="minorHAnsi"/>
                <w:b/>
                <w:sz w:val="48"/>
                <w:szCs w:val="48"/>
                <w:lang w:val="vi-VN"/>
              </w:rPr>
            </w:pPr>
            <w:r w:rsidRPr="00285A4C">
              <w:rPr>
                <w:rFonts w:asciiTheme="minorHAnsi" w:hAnsiTheme="minorHAnsi" w:cstheme="minorHAnsi"/>
                <w:b/>
                <w:sz w:val="36"/>
                <w:szCs w:val="36"/>
                <w:lang w:val="vi-VN"/>
              </w:rPr>
              <w:t>TIÊU CHUẨN QUỐC GIA</w:t>
            </w:r>
          </w:p>
        </w:tc>
      </w:tr>
    </w:tbl>
    <w:p w:rsidR="00B91C33" w:rsidRPr="00285A4C" w:rsidRDefault="00B91C33" w:rsidP="00B91C33">
      <w:pPr>
        <w:widowControl w:val="0"/>
        <w:tabs>
          <w:tab w:val="left" w:pos="3836"/>
        </w:tabs>
        <w:spacing w:line="281" w:lineRule="auto"/>
        <w:jc w:val="both"/>
        <w:rPr>
          <w:rFonts w:asciiTheme="minorHAnsi" w:hAnsiTheme="minorHAnsi" w:cstheme="minorHAnsi"/>
          <w:lang w:val="vi-VN"/>
        </w:rPr>
      </w:pPr>
      <w:r w:rsidRPr="00285A4C">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244C1F3D" wp14:editId="17572102">
                <wp:simplePos x="0" y="0"/>
                <wp:positionH relativeFrom="column">
                  <wp:posOffset>-796290</wp:posOffset>
                </wp:positionH>
                <wp:positionV relativeFrom="paragraph">
                  <wp:posOffset>158115</wp:posOffset>
                </wp:positionV>
                <wp:extent cx="7740000" cy="396000"/>
                <wp:effectExtent l="0" t="0" r="0" b="4445"/>
                <wp:wrapTopAndBottom/>
                <wp:docPr id="4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000" cy="3960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66" w:rsidRDefault="007A4866" w:rsidP="00B91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4C1F3D" id="_x0000_t202" coordsize="21600,21600" o:spt="202" path="m,l,21600r21600,l21600,xe">
                <v:stroke joinstyle="miter"/>
                <v:path gradientshapeok="t" o:connecttype="rect"/>
              </v:shapetype>
              <v:shape id="Text Box 174" o:spid="_x0000_s1026" type="#_x0000_t202" style="position:absolute;left:0;text-align:left;margin-left:-62.7pt;margin-top:12.45pt;width:609.45pt;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" fillcolor="#f90" stroked="f">
                <v:textbox>
                  <w:txbxContent>
                    <w:p w:rsidR="007A4866" w:rsidRDefault="007A4866" w:rsidP="00B91C33"/>
                  </w:txbxContent>
                </v:textbox>
                <w10:wrap type="topAndBottom"/>
              </v:shape>
            </w:pict>
          </mc:Fallback>
        </mc:AlternateContent>
      </w:r>
    </w:p>
    <w:p w:rsidR="00B91C33" w:rsidRPr="00285A4C" w:rsidRDefault="00B91C33" w:rsidP="00B91C33">
      <w:pPr>
        <w:widowControl w:val="0"/>
        <w:tabs>
          <w:tab w:val="left" w:pos="3836"/>
        </w:tabs>
        <w:spacing w:line="281" w:lineRule="auto"/>
        <w:jc w:val="both"/>
        <w:rPr>
          <w:rFonts w:asciiTheme="minorHAnsi" w:hAnsiTheme="minorHAnsi" w:cstheme="minorHAnsi"/>
          <w:lang w:val="vi-VN"/>
        </w:rPr>
      </w:pPr>
    </w:p>
    <w:p w:rsidR="00B91C33" w:rsidRPr="00285A4C" w:rsidRDefault="00B91C33" w:rsidP="00B91C33">
      <w:pPr>
        <w:pStyle w:val="TieudeIndex"/>
        <w:widowControl w:val="0"/>
        <w:spacing w:line="276" w:lineRule="auto"/>
        <w:jc w:val="center"/>
        <w:rPr>
          <w:rFonts w:asciiTheme="minorHAnsi" w:hAnsiTheme="minorHAnsi" w:cstheme="minorHAnsi"/>
          <w:sz w:val="24"/>
          <w:lang w:val="vi-VN"/>
        </w:rPr>
      </w:pPr>
    </w:p>
    <w:p w:rsidR="00B91C33" w:rsidRPr="00285A4C" w:rsidRDefault="00B91C33" w:rsidP="00B91C33">
      <w:pPr>
        <w:widowControl w:val="0"/>
        <w:jc w:val="center"/>
        <w:rPr>
          <w:rFonts w:asciiTheme="minorHAnsi" w:hAnsiTheme="minorHAnsi" w:cstheme="minorHAnsi"/>
          <w:b/>
          <w:bCs/>
          <w:sz w:val="36"/>
          <w:szCs w:val="36"/>
        </w:rPr>
      </w:pPr>
      <w:r w:rsidRPr="00285A4C">
        <w:rPr>
          <w:rFonts w:asciiTheme="minorHAnsi" w:hAnsiTheme="minorHAnsi" w:cstheme="minorHAnsi"/>
          <w:b/>
          <w:bCs/>
          <w:sz w:val="36"/>
          <w:szCs w:val="36"/>
          <w:lang w:val="vi-VN"/>
        </w:rPr>
        <w:t xml:space="preserve">TCVN </w:t>
      </w:r>
      <w:r w:rsidRPr="00285A4C">
        <w:rPr>
          <w:rFonts w:asciiTheme="minorHAnsi" w:hAnsiTheme="minorHAnsi" w:cstheme="minorHAnsi"/>
          <w:b/>
          <w:bCs/>
          <w:sz w:val="36"/>
          <w:szCs w:val="36"/>
        </w:rPr>
        <w:t>................</w:t>
      </w:r>
    </w:p>
    <w:p w:rsidR="00B91C33" w:rsidRPr="007A4866" w:rsidRDefault="00C04B00" w:rsidP="00B91C33">
      <w:pPr>
        <w:widowControl w:val="0"/>
        <w:jc w:val="center"/>
        <w:rPr>
          <w:rFonts w:asciiTheme="minorHAnsi" w:hAnsiTheme="minorHAnsi" w:cstheme="minorHAnsi"/>
          <w:b/>
          <w:bCs/>
        </w:rPr>
      </w:pPr>
      <w:r>
        <w:rPr>
          <w:rFonts w:asciiTheme="minorHAnsi" w:hAnsiTheme="minorHAnsi" w:cstheme="minorHAnsi"/>
          <w:b/>
          <w:bCs/>
        </w:rPr>
        <w:t>DỰ THẢO</w:t>
      </w: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B91C33">
      <w:pPr>
        <w:widowControl w:val="0"/>
        <w:spacing w:line="276" w:lineRule="auto"/>
        <w:ind w:right="170"/>
        <w:jc w:val="center"/>
        <w:rPr>
          <w:rFonts w:asciiTheme="minorHAnsi" w:hAnsiTheme="minorHAnsi" w:cstheme="minorHAnsi"/>
          <w:b/>
          <w:bCs/>
          <w:sz w:val="36"/>
          <w:szCs w:val="36"/>
        </w:rPr>
      </w:pPr>
      <w:r w:rsidRPr="00285A4C">
        <w:rPr>
          <w:rFonts w:asciiTheme="minorHAnsi" w:hAnsiTheme="minorHAnsi" w:cstheme="minorHAnsi"/>
          <w:b/>
          <w:bCs/>
          <w:sz w:val="36"/>
          <w:szCs w:val="36"/>
        </w:rPr>
        <w:t xml:space="preserve">PHƯƠNG TIỆN BẢO VỆ CÁ NHÂN CHO NGƯỜI </w:t>
      </w:r>
    </w:p>
    <w:p w:rsidR="00B91C33" w:rsidRPr="00285A4C" w:rsidRDefault="00B91C33" w:rsidP="00B91C33">
      <w:pPr>
        <w:widowControl w:val="0"/>
        <w:spacing w:line="276" w:lineRule="auto"/>
        <w:ind w:right="170"/>
        <w:jc w:val="center"/>
        <w:rPr>
          <w:rFonts w:asciiTheme="minorHAnsi" w:hAnsiTheme="minorHAnsi" w:cstheme="minorHAnsi"/>
          <w:b/>
          <w:bCs/>
          <w:sz w:val="36"/>
          <w:szCs w:val="36"/>
        </w:rPr>
      </w:pPr>
      <w:r w:rsidRPr="00285A4C">
        <w:rPr>
          <w:rFonts w:asciiTheme="minorHAnsi" w:hAnsiTheme="minorHAnsi" w:cstheme="minorHAnsi"/>
          <w:b/>
          <w:bCs/>
          <w:sz w:val="36"/>
          <w:szCs w:val="36"/>
        </w:rPr>
        <w:t xml:space="preserve">CHỮA CHÁY – PHƯƠNG PHÁP THỬ VÀ YÊU CẦU ĐỐI VỚI PHƯƠNG TIỆN BẢO VỆ CÁ NHÂN DÙNG CHO NGƯỜI CHỮA CHÁY CÓ NGUY CƠ PHƠI VỚI NHIỆT VÀ/HOẶC LỬA Ở MỨC ĐỘ CAO TRONG KHI CHỮA CHÁY TẠI CÁC CÔNG TRÌNH – </w:t>
      </w:r>
    </w:p>
    <w:p w:rsidR="00B91C33" w:rsidRPr="00285A4C" w:rsidRDefault="00B91C33" w:rsidP="00B91C33">
      <w:pPr>
        <w:widowControl w:val="0"/>
        <w:spacing w:line="276" w:lineRule="auto"/>
        <w:ind w:right="170"/>
        <w:jc w:val="center"/>
        <w:rPr>
          <w:rFonts w:asciiTheme="minorHAnsi" w:hAnsiTheme="minorHAnsi" w:cstheme="minorHAnsi"/>
          <w:b/>
          <w:bCs/>
          <w:sz w:val="36"/>
          <w:szCs w:val="36"/>
        </w:rPr>
      </w:pPr>
      <w:r w:rsidRPr="00285A4C">
        <w:rPr>
          <w:rFonts w:asciiTheme="minorHAnsi" w:hAnsiTheme="minorHAnsi" w:cstheme="minorHAnsi"/>
          <w:b/>
          <w:bCs/>
          <w:sz w:val="36"/>
          <w:szCs w:val="36"/>
        </w:rPr>
        <w:t xml:space="preserve">PHẦN </w:t>
      </w:r>
      <w:r w:rsidR="00C04B00">
        <w:rPr>
          <w:rFonts w:asciiTheme="minorHAnsi" w:hAnsiTheme="minorHAnsi" w:cstheme="minorHAnsi"/>
          <w:b/>
          <w:bCs/>
          <w:sz w:val="36"/>
          <w:szCs w:val="36"/>
        </w:rPr>
        <w:t>2</w:t>
      </w:r>
      <w:r w:rsidRPr="00285A4C">
        <w:rPr>
          <w:rFonts w:asciiTheme="minorHAnsi" w:hAnsiTheme="minorHAnsi" w:cstheme="minorHAnsi"/>
          <w:b/>
          <w:bCs/>
          <w:sz w:val="36"/>
          <w:szCs w:val="36"/>
        </w:rPr>
        <w:t xml:space="preserve">: </w:t>
      </w:r>
      <w:r w:rsidR="007A4866">
        <w:rPr>
          <w:rFonts w:asciiTheme="minorHAnsi" w:hAnsiTheme="minorHAnsi" w:cstheme="minorHAnsi"/>
          <w:b/>
          <w:bCs/>
          <w:sz w:val="36"/>
          <w:szCs w:val="36"/>
        </w:rPr>
        <w:t>TÍNH TƯƠNG THÍCH</w:t>
      </w:r>
    </w:p>
    <w:p w:rsidR="00B91C33" w:rsidRPr="00285A4C" w:rsidRDefault="00B91C33" w:rsidP="00B91C33">
      <w:pPr>
        <w:spacing w:line="276" w:lineRule="auto"/>
        <w:jc w:val="center"/>
        <w:rPr>
          <w:rFonts w:asciiTheme="minorHAnsi" w:hAnsiTheme="minorHAnsi" w:cstheme="minorHAnsi"/>
          <w:b/>
          <w:i/>
        </w:rPr>
      </w:pPr>
      <w:r w:rsidRPr="00285A4C">
        <w:rPr>
          <w:rFonts w:asciiTheme="minorHAnsi" w:hAnsiTheme="minorHAnsi" w:cstheme="minorHAnsi"/>
          <w:b/>
          <w:i/>
        </w:rPr>
        <w:t xml:space="preserve">PPE for Firefighters – Test methods and requirements for PPE used by firefighters who are at risk of exposure ho high levels of heat and/or flame while fighting fires occurring in structures – </w:t>
      </w:r>
    </w:p>
    <w:p w:rsidR="00B91C33" w:rsidRPr="00285A4C" w:rsidRDefault="007A4866" w:rsidP="00B91C33">
      <w:pPr>
        <w:spacing w:line="276" w:lineRule="auto"/>
        <w:jc w:val="center"/>
        <w:rPr>
          <w:rFonts w:asciiTheme="minorHAnsi" w:hAnsiTheme="minorHAnsi" w:cstheme="minorHAnsi"/>
          <w:b/>
          <w:i/>
        </w:rPr>
      </w:pPr>
      <w:r>
        <w:rPr>
          <w:rFonts w:asciiTheme="minorHAnsi" w:hAnsiTheme="minorHAnsi" w:cstheme="minorHAnsi"/>
          <w:b/>
          <w:i/>
        </w:rPr>
        <w:t>Part 2</w:t>
      </w:r>
      <w:r w:rsidR="00B91C33" w:rsidRPr="00285A4C">
        <w:rPr>
          <w:rFonts w:asciiTheme="minorHAnsi" w:hAnsiTheme="minorHAnsi" w:cstheme="minorHAnsi"/>
          <w:b/>
          <w:i/>
        </w:rPr>
        <w:t xml:space="preserve">: </w:t>
      </w:r>
      <w:r>
        <w:rPr>
          <w:rFonts w:asciiTheme="minorHAnsi" w:hAnsiTheme="minorHAnsi" w:cstheme="minorHAnsi"/>
          <w:b/>
          <w:i/>
        </w:rPr>
        <w:t>Compatibility</w:t>
      </w:r>
    </w:p>
    <w:p w:rsidR="00B91C33" w:rsidRPr="00285A4C" w:rsidRDefault="00B91C33" w:rsidP="00B91C33">
      <w:pPr>
        <w:widowControl w:val="0"/>
        <w:spacing w:after="120" w:line="276" w:lineRule="auto"/>
        <w:ind w:right="170"/>
        <w:jc w:val="center"/>
        <w:rPr>
          <w:rFonts w:asciiTheme="minorHAnsi" w:hAnsiTheme="minorHAnsi" w:cstheme="minorHAnsi"/>
          <w:b/>
          <w:bCs/>
          <w:color w:val="FF0000"/>
          <w:sz w:val="36"/>
          <w:szCs w:val="36"/>
          <w:lang w:val="vi-VN"/>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BA119D" w:rsidRDefault="00B91C33" w:rsidP="00B91C33">
      <w:pPr>
        <w:widowControl w:val="0"/>
        <w:jc w:val="center"/>
        <w:rPr>
          <w:rFonts w:asciiTheme="minorHAnsi" w:hAnsiTheme="minorHAnsi" w:cstheme="minorHAnsi"/>
          <w:b/>
          <w:bCs/>
        </w:rPr>
      </w:pPr>
      <w:r w:rsidRPr="00285A4C">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049A05E6" wp14:editId="23E0F690">
                <wp:simplePos x="0" y="0"/>
                <wp:positionH relativeFrom="page">
                  <wp:align>right</wp:align>
                </wp:positionH>
                <wp:positionV relativeFrom="paragraph">
                  <wp:posOffset>186690</wp:posOffset>
                </wp:positionV>
                <wp:extent cx="7559675" cy="1866900"/>
                <wp:effectExtent l="0" t="0" r="3175" b="0"/>
                <wp:wrapNone/>
                <wp:docPr id="4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8669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66" w:rsidRDefault="007A4866" w:rsidP="00B91C33">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9A05E6" id="Text Box 175" o:spid="_x0000_s1027" type="#_x0000_t202" style="position:absolute;left:0;text-align:left;margin-left:544.05pt;margin-top:14.7pt;width:595.25pt;height:147pt;z-index:2517043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" fillcolor="#f90" stroked="f">
                <v:textbox>
                  <w:txbxContent>
                    <w:p w:rsidR="007A4866" w:rsidRDefault="007A4866" w:rsidP="00B91C33">
                      <w:pPr>
                        <w:ind w:left="-142"/>
                      </w:pPr>
                    </w:p>
                  </w:txbxContent>
                </v:textbox>
                <w10:wrap anchorx="page"/>
              </v:shape>
            </w:pict>
          </mc:Fallback>
        </mc:AlternateContent>
      </w:r>
      <w:r w:rsidRPr="00285A4C">
        <w:rPr>
          <w:rFonts w:asciiTheme="minorHAnsi" w:hAnsiTheme="minorHAnsi" w:cstheme="minorHAnsi"/>
          <w:b/>
          <w:noProof/>
        </w:rPr>
        <mc:AlternateContent>
          <mc:Choice Requires="wps">
            <w:drawing>
              <wp:anchor distT="0" distB="0" distL="114300" distR="114300" simplePos="0" relativeHeight="251708416" behindDoc="0" locked="0" layoutInCell="1" allowOverlap="1" wp14:anchorId="085FBA06" wp14:editId="5B702523">
                <wp:simplePos x="0" y="0"/>
                <wp:positionH relativeFrom="column">
                  <wp:posOffset>-147224</wp:posOffset>
                </wp:positionH>
                <wp:positionV relativeFrom="paragraph">
                  <wp:posOffset>9032025</wp:posOffset>
                </wp:positionV>
                <wp:extent cx="638355" cy="552090"/>
                <wp:effectExtent l="0" t="0" r="9525" b="635"/>
                <wp:wrapNone/>
                <wp:docPr id="48" name="Rectangle 48"/>
                <wp:cNvGraphicFramePr/>
                <a:graphic xmlns:a="http://schemas.openxmlformats.org/drawingml/2006/main">
                  <a:graphicData uri="http://schemas.microsoft.com/office/word/2010/wordprocessingShape">
                    <wps:wsp>
                      <wps:cNvSpPr/>
                      <wps:spPr>
                        <a:xfrm>
                          <a:off x="0" y="0"/>
                          <a:ext cx="638355" cy="55209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9261EEB" id="Rectangle 48" o:spid="_x0000_s1026" style="position:absolute;margin-left:-11.6pt;margin-top:711.2pt;width:50.25pt;height:43.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" fillcolor="white [3201]" stroked="f" strokeweight="2pt"/>
            </w:pict>
          </mc:Fallback>
        </mc:AlternateContent>
      </w:r>
      <w:r w:rsidRPr="00285A4C">
        <w:rPr>
          <w:rFonts w:asciiTheme="minorHAnsi" w:hAnsiTheme="minorHAnsi" w:cstheme="minorHAnsi"/>
          <w:b/>
          <w:bCs/>
          <w:lang w:val="vi-VN"/>
        </w:rPr>
        <w:t>HÀ NỘI - 202</w:t>
      </w:r>
      <w:r w:rsidR="00BA119D">
        <w:rPr>
          <w:rFonts w:asciiTheme="minorHAnsi" w:hAnsiTheme="minorHAnsi" w:cstheme="minorHAnsi"/>
          <w:b/>
          <w:bCs/>
        </w:rPr>
        <w:t>2</w:t>
      </w:r>
    </w:p>
    <w:p w:rsidR="00B91C33" w:rsidRPr="00285A4C" w:rsidRDefault="00B91C33" w:rsidP="00B91C33">
      <w:pPr>
        <w:widowControl w:val="0"/>
        <w:jc w:val="center"/>
        <w:rPr>
          <w:rFonts w:asciiTheme="minorHAnsi" w:hAnsiTheme="minorHAnsi" w:cstheme="minorHAnsi"/>
          <w:b/>
          <w:bCs/>
          <w:lang w:val="vi-VN"/>
        </w:rPr>
      </w:pPr>
    </w:p>
    <w:p w:rsidR="00B91C33" w:rsidRPr="00285A4C" w:rsidRDefault="00B91C33" w:rsidP="00B91C33">
      <w:pPr>
        <w:widowControl w:val="0"/>
        <w:jc w:val="center"/>
        <w:rPr>
          <w:rFonts w:asciiTheme="minorHAnsi" w:hAnsiTheme="minorHAnsi" w:cstheme="minorHAnsi"/>
          <w:b/>
          <w:bCs/>
          <w:lang w:val="vi-VN"/>
        </w:rPr>
        <w:sectPr w:rsidR="00B91C33" w:rsidRPr="00285A4C" w:rsidSect="00821239">
          <w:headerReference w:type="default" r:id="rId9"/>
          <w:footerReference w:type="even" r:id="rId10"/>
          <w:footerReference w:type="default" r:id="rId11"/>
          <w:pgSz w:w="11907" w:h="16840" w:code="9"/>
          <w:pgMar w:top="1134" w:right="709" w:bottom="1134" w:left="1134" w:header="567" w:footer="567" w:gutter="0"/>
          <w:pgNumType w:start="2"/>
          <w:cols w:space="720"/>
          <w:docGrid w:linePitch="299"/>
        </w:sectPr>
      </w:pPr>
    </w:p>
    <w:sdt>
      <w:sdtPr>
        <w:rPr>
          <w:rFonts w:asciiTheme="minorHAnsi" w:eastAsia="MS Mincho" w:hAnsiTheme="minorHAnsi" w:cstheme="minorHAnsi"/>
          <w:color w:val="auto"/>
          <w:sz w:val="22"/>
          <w:szCs w:val="22"/>
        </w:rPr>
        <w:id w:val="-1070959283"/>
        <w:docPartObj>
          <w:docPartGallery w:val="Table of Contents"/>
          <w:docPartUnique/>
        </w:docPartObj>
      </w:sdtPr>
      <w:sdtEndPr>
        <w:rPr>
          <w:rFonts w:eastAsia="Times New Roman"/>
          <w:b/>
          <w:bCs/>
          <w:noProof/>
          <w:sz w:val="24"/>
          <w:szCs w:val="24"/>
        </w:rPr>
      </w:sdtEndPr>
      <w:sdtContent>
        <w:p w:rsidR="00B91C33" w:rsidRPr="00285A4C" w:rsidRDefault="00B91C33" w:rsidP="00B91C33">
          <w:pPr>
            <w:pStyle w:val="TOCHeading"/>
            <w:jc w:val="center"/>
            <w:rPr>
              <w:rFonts w:asciiTheme="minorHAnsi" w:hAnsiTheme="minorHAnsi" w:cstheme="minorHAnsi"/>
              <w:b/>
              <w:color w:val="auto"/>
              <w:sz w:val="22"/>
              <w:szCs w:val="22"/>
            </w:rPr>
          </w:pPr>
          <w:r w:rsidRPr="00285A4C">
            <w:rPr>
              <w:rFonts w:asciiTheme="minorHAnsi" w:hAnsiTheme="minorHAnsi" w:cstheme="minorHAnsi"/>
              <w:b/>
              <w:color w:val="auto"/>
              <w:sz w:val="22"/>
              <w:szCs w:val="22"/>
            </w:rPr>
            <w:t>MỤC LỤC</w:t>
          </w:r>
        </w:p>
        <w:p w:rsidR="00253037" w:rsidRPr="00253037" w:rsidRDefault="00B91C33" w:rsidP="00253037">
          <w:pPr>
            <w:pStyle w:val="TOC1"/>
            <w:tabs>
              <w:tab w:val="right" w:leader="dot" w:pos="10054"/>
            </w:tabs>
            <w:spacing w:line="276" w:lineRule="auto"/>
            <w:rPr>
              <w:rFonts w:asciiTheme="minorHAnsi" w:eastAsiaTheme="minorEastAsia" w:hAnsiTheme="minorHAnsi" w:cstheme="minorBidi"/>
              <w:b w:val="0"/>
              <w:noProof/>
              <w:sz w:val="22"/>
              <w:szCs w:val="22"/>
            </w:rPr>
          </w:pPr>
          <w:r w:rsidRPr="00285A4C">
            <w:rPr>
              <w:rFonts w:asciiTheme="minorHAnsi" w:hAnsiTheme="minorHAnsi" w:cstheme="minorHAnsi"/>
              <w:b w:val="0"/>
            </w:rPr>
            <w:fldChar w:fldCharType="begin"/>
          </w:r>
          <w:r w:rsidRPr="00285A4C">
            <w:rPr>
              <w:rFonts w:asciiTheme="minorHAnsi" w:hAnsiTheme="minorHAnsi" w:cstheme="minorHAnsi"/>
            </w:rPr>
            <w:instrText xml:space="preserve"> TOC \o "1-3" \h \z \u </w:instrText>
          </w:r>
          <w:r w:rsidRPr="00285A4C">
            <w:rPr>
              <w:rFonts w:asciiTheme="minorHAnsi" w:hAnsiTheme="minorHAnsi" w:cstheme="minorHAnsi"/>
              <w:b w:val="0"/>
            </w:rPr>
            <w:fldChar w:fldCharType="separate"/>
          </w:r>
          <w:hyperlink w:anchor="_Toc86411195" w:history="1">
            <w:r w:rsidR="00253037" w:rsidRPr="00253037">
              <w:rPr>
                <w:rStyle w:val="Hyperlink"/>
                <w:rFonts w:cstheme="minorHAnsi"/>
                <w:b w:val="0"/>
                <w:noProof/>
                <w:sz w:val="22"/>
                <w:szCs w:val="22"/>
              </w:rPr>
              <w:t>1. Phạm vi</w:t>
            </w:r>
            <w:r w:rsidR="00253037" w:rsidRPr="00253037">
              <w:rPr>
                <w:b w:val="0"/>
                <w:noProof/>
                <w:webHidden/>
                <w:sz w:val="22"/>
                <w:szCs w:val="22"/>
              </w:rPr>
              <w:tab/>
            </w:r>
            <w:r w:rsidR="00253037" w:rsidRPr="00253037">
              <w:rPr>
                <w:b w:val="0"/>
                <w:noProof/>
                <w:webHidden/>
                <w:sz w:val="22"/>
                <w:szCs w:val="22"/>
              </w:rPr>
              <w:fldChar w:fldCharType="begin"/>
            </w:r>
            <w:r w:rsidR="00253037" w:rsidRPr="00253037">
              <w:rPr>
                <w:b w:val="0"/>
                <w:noProof/>
                <w:webHidden/>
                <w:sz w:val="22"/>
                <w:szCs w:val="22"/>
              </w:rPr>
              <w:instrText xml:space="preserve"> PAGEREF _Toc86411195 \h </w:instrText>
            </w:r>
            <w:r w:rsidR="00253037" w:rsidRPr="00253037">
              <w:rPr>
                <w:b w:val="0"/>
                <w:noProof/>
                <w:webHidden/>
                <w:sz w:val="22"/>
                <w:szCs w:val="22"/>
              </w:rPr>
            </w:r>
            <w:r w:rsidR="00253037" w:rsidRPr="00253037">
              <w:rPr>
                <w:b w:val="0"/>
                <w:noProof/>
                <w:webHidden/>
                <w:sz w:val="22"/>
                <w:szCs w:val="22"/>
              </w:rPr>
              <w:fldChar w:fldCharType="separate"/>
            </w:r>
            <w:r w:rsidR="00BA119D">
              <w:rPr>
                <w:b w:val="0"/>
                <w:noProof/>
                <w:webHidden/>
                <w:sz w:val="22"/>
                <w:szCs w:val="22"/>
              </w:rPr>
              <w:t>5</w:t>
            </w:r>
            <w:r w:rsidR="00253037" w:rsidRPr="00253037">
              <w:rPr>
                <w:b w:val="0"/>
                <w:noProof/>
                <w:webHidden/>
                <w:sz w:val="22"/>
                <w:szCs w:val="22"/>
              </w:rPr>
              <w:fldChar w:fldCharType="end"/>
            </w:r>
          </w:hyperlink>
        </w:p>
        <w:p w:rsidR="00253037" w:rsidRPr="00253037" w:rsidRDefault="00481C0A" w:rsidP="00253037">
          <w:pPr>
            <w:pStyle w:val="TOC1"/>
            <w:tabs>
              <w:tab w:val="right" w:leader="dot" w:pos="10054"/>
            </w:tabs>
            <w:spacing w:line="276" w:lineRule="auto"/>
            <w:rPr>
              <w:rFonts w:asciiTheme="minorHAnsi" w:eastAsiaTheme="minorEastAsia" w:hAnsiTheme="minorHAnsi" w:cstheme="minorBidi"/>
              <w:b w:val="0"/>
              <w:noProof/>
              <w:sz w:val="22"/>
              <w:szCs w:val="22"/>
            </w:rPr>
          </w:pPr>
          <w:hyperlink w:anchor="_Toc86411196" w:history="1">
            <w:r w:rsidR="00253037" w:rsidRPr="00253037">
              <w:rPr>
                <w:rStyle w:val="Hyperlink"/>
                <w:rFonts w:cstheme="minorHAnsi"/>
                <w:b w:val="0"/>
                <w:bCs/>
                <w:noProof/>
                <w:sz w:val="22"/>
                <w:szCs w:val="22"/>
              </w:rPr>
              <w:t>2. Tài liệu tham khảo</w:t>
            </w:r>
            <w:r w:rsidR="00253037" w:rsidRPr="00253037">
              <w:rPr>
                <w:b w:val="0"/>
                <w:noProof/>
                <w:webHidden/>
                <w:sz w:val="22"/>
                <w:szCs w:val="22"/>
              </w:rPr>
              <w:tab/>
            </w:r>
            <w:r w:rsidR="00253037" w:rsidRPr="00253037">
              <w:rPr>
                <w:b w:val="0"/>
                <w:noProof/>
                <w:webHidden/>
                <w:sz w:val="22"/>
                <w:szCs w:val="22"/>
              </w:rPr>
              <w:fldChar w:fldCharType="begin"/>
            </w:r>
            <w:r w:rsidR="00253037" w:rsidRPr="00253037">
              <w:rPr>
                <w:b w:val="0"/>
                <w:noProof/>
                <w:webHidden/>
                <w:sz w:val="22"/>
                <w:szCs w:val="22"/>
              </w:rPr>
              <w:instrText xml:space="preserve"> PAGEREF _Toc86411196 \h </w:instrText>
            </w:r>
            <w:r w:rsidR="00253037" w:rsidRPr="00253037">
              <w:rPr>
                <w:b w:val="0"/>
                <w:noProof/>
                <w:webHidden/>
                <w:sz w:val="22"/>
                <w:szCs w:val="22"/>
              </w:rPr>
            </w:r>
            <w:r w:rsidR="00253037" w:rsidRPr="00253037">
              <w:rPr>
                <w:b w:val="0"/>
                <w:noProof/>
                <w:webHidden/>
                <w:sz w:val="22"/>
                <w:szCs w:val="22"/>
              </w:rPr>
              <w:fldChar w:fldCharType="separate"/>
            </w:r>
            <w:r w:rsidR="00BA119D">
              <w:rPr>
                <w:b w:val="0"/>
                <w:noProof/>
                <w:webHidden/>
                <w:sz w:val="22"/>
                <w:szCs w:val="22"/>
              </w:rPr>
              <w:t>5</w:t>
            </w:r>
            <w:r w:rsidR="00253037" w:rsidRPr="00253037">
              <w:rPr>
                <w:b w:val="0"/>
                <w:noProof/>
                <w:webHidden/>
                <w:sz w:val="22"/>
                <w:szCs w:val="22"/>
              </w:rPr>
              <w:fldChar w:fldCharType="end"/>
            </w:r>
          </w:hyperlink>
        </w:p>
        <w:p w:rsidR="00253037" w:rsidRPr="00253037" w:rsidRDefault="00481C0A" w:rsidP="00253037">
          <w:pPr>
            <w:pStyle w:val="TOC1"/>
            <w:tabs>
              <w:tab w:val="right" w:leader="dot" w:pos="10054"/>
            </w:tabs>
            <w:spacing w:line="276" w:lineRule="auto"/>
            <w:rPr>
              <w:rFonts w:asciiTheme="minorHAnsi" w:eastAsiaTheme="minorEastAsia" w:hAnsiTheme="minorHAnsi" w:cstheme="minorBidi"/>
              <w:b w:val="0"/>
              <w:noProof/>
              <w:sz w:val="22"/>
              <w:szCs w:val="22"/>
            </w:rPr>
          </w:pPr>
          <w:hyperlink w:anchor="_Toc86411197" w:history="1">
            <w:r w:rsidR="00253037" w:rsidRPr="00253037">
              <w:rPr>
                <w:rStyle w:val="Hyperlink"/>
                <w:rFonts w:cstheme="minorHAnsi"/>
                <w:b w:val="0"/>
                <w:bCs/>
                <w:noProof/>
                <w:sz w:val="22"/>
                <w:szCs w:val="22"/>
              </w:rPr>
              <w:t>3. Thuật ngữ và định nghĩa</w:t>
            </w:r>
            <w:r w:rsidR="00253037" w:rsidRPr="00253037">
              <w:rPr>
                <w:b w:val="0"/>
                <w:noProof/>
                <w:webHidden/>
                <w:sz w:val="22"/>
                <w:szCs w:val="22"/>
              </w:rPr>
              <w:tab/>
            </w:r>
            <w:r w:rsidR="00253037" w:rsidRPr="00253037">
              <w:rPr>
                <w:b w:val="0"/>
                <w:noProof/>
                <w:webHidden/>
                <w:sz w:val="22"/>
                <w:szCs w:val="22"/>
              </w:rPr>
              <w:fldChar w:fldCharType="begin"/>
            </w:r>
            <w:r w:rsidR="00253037" w:rsidRPr="00253037">
              <w:rPr>
                <w:b w:val="0"/>
                <w:noProof/>
                <w:webHidden/>
                <w:sz w:val="22"/>
                <w:szCs w:val="22"/>
              </w:rPr>
              <w:instrText xml:space="preserve"> PAGEREF _Toc86411197 \h </w:instrText>
            </w:r>
            <w:r w:rsidR="00253037" w:rsidRPr="00253037">
              <w:rPr>
                <w:b w:val="0"/>
                <w:noProof/>
                <w:webHidden/>
                <w:sz w:val="22"/>
                <w:szCs w:val="22"/>
              </w:rPr>
            </w:r>
            <w:r w:rsidR="00253037" w:rsidRPr="00253037">
              <w:rPr>
                <w:b w:val="0"/>
                <w:noProof/>
                <w:webHidden/>
                <w:sz w:val="22"/>
                <w:szCs w:val="22"/>
              </w:rPr>
              <w:fldChar w:fldCharType="separate"/>
            </w:r>
            <w:r w:rsidR="00BA119D">
              <w:rPr>
                <w:b w:val="0"/>
                <w:noProof/>
                <w:webHidden/>
                <w:sz w:val="22"/>
                <w:szCs w:val="22"/>
              </w:rPr>
              <w:t>5</w:t>
            </w:r>
            <w:r w:rsidR="00253037" w:rsidRPr="00253037">
              <w:rPr>
                <w:b w:val="0"/>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198" w:history="1">
            <w:r w:rsidR="00253037" w:rsidRPr="00253037">
              <w:rPr>
                <w:rStyle w:val="Hyperlink"/>
                <w:rFonts w:cstheme="minorHAnsi"/>
                <w:bCs/>
                <w:noProof/>
                <w:sz w:val="22"/>
                <w:szCs w:val="22"/>
              </w:rPr>
              <w:t>3.1 Khả năng tương thích (compatibility)</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_Toc86411198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199" w:history="1">
            <w:r w:rsidR="00253037" w:rsidRPr="00253037">
              <w:rPr>
                <w:rStyle w:val="Hyperlink"/>
                <w:rFonts w:cstheme="minorHAnsi"/>
                <w:bCs/>
                <w:noProof/>
                <w:sz w:val="22"/>
                <w:szCs w:val="22"/>
              </w:rPr>
              <w:t>3.2 Tiếp xúc người (human interface)</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_Toc86411199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200" w:history="1">
            <w:r w:rsidR="00253037" w:rsidRPr="00253037">
              <w:rPr>
                <w:rStyle w:val="Hyperlink"/>
                <w:rFonts w:cstheme="minorHAnsi"/>
                <w:bCs/>
                <w:noProof/>
                <w:sz w:val="22"/>
                <w:szCs w:val="22"/>
              </w:rPr>
              <w:t>3.3 Tiếp xúc giữa các PPE (PPE interface)</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_Toc86411200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201" w:history="1">
            <w:r w:rsidR="00253037" w:rsidRPr="00253037">
              <w:rPr>
                <w:rStyle w:val="Hyperlink"/>
                <w:rFonts w:cstheme="minorHAnsi"/>
                <w:bCs/>
                <w:noProof/>
                <w:sz w:val="22"/>
                <w:szCs w:val="22"/>
              </w:rPr>
              <w:t>3.4 Hiệu suất thử nghiệm (performance test)</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_Toc86411201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202" w:history="1">
            <w:r w:rsidR="00253037" w:rsidRPr="00253037">
              <w:rPr>
                <w:rStyle w:val="Hyperlink"/>
                <w:rFonts w:cstheme="minorHAnsi"/>
                <w:bCs/>
                <w:noProof/>
                <w:sz w:val="22"/>
                <w:szCs w:val="22"/>
              </w:rPr>
              <w:t>3.5 Hiệu suất thử nghiệm thực tế (practical performance test)</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_Toc86411202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203" w:history="1">
            <w:r w:rsidR="00253037" w:rsidRPr="00253037">
              <w:rPr>
                <w:rStyle w:val="Hyperlink"/>
                <w:rFonts w:cstheme="minorHAnsi"/>
                <w:bCs/>
                <w:noProof/>
                <w:sz w:val="22"/>
                <w:szCs w:val="22"/>
              </w:rPr>
              <w:t>3.6 Vật liệu gắn bên ngoài</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_Toc86411203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1"/>
            <w:tabs>
              <w:tab w:val="right" w:leader="dot" w:pos="10054"/>
            </w:tabs>
            <w:spacing w:line="276" w:lineRule="auto"/>
            <w:rPr>
              <w:rFonts w:asciiTheme="minorHAnsi" w:eastAsiaTheme="minorEastAsia" w:hAnsiTheme="minorHAnsi" w:cstheme="minorBidi"/>
              <w:b w:val="0"/>
              <w:noProof/>
              <w:sz w:val="22"/>
              <w:szCs w:val="22"/>
            </w:rPr>
          </w:pPr>
          <w:hyperlink w:anchor="_Toc86411204" w:history="1">
            <w:r w:rsidR="00253037" w:rsidRPr="00253037">
              <w:rPr>
                <w:rStyle w:val="Hyperlink"/>
                <w:rFonts w:cstheme="minorHAnsi"/>
                <w:b w:val="0"/>
                <w:bCs/>
                <w:noProof/>
                <w:sz w:val="22"/>
                <w:szCs w:val="22"/>
              </w:rPr>
              <w:t>4. Khả năng tương thích</w:t>
            </w:r>
            <w:r w:rsidR="00253037" w:rsidRPr="00253037">
              <w:rPr>
                <w:b w:val="0"/>
                <w:noProof/>
                <w:webHidden/>
                <w:sz w:val="22"/>
                <w:szCs w:val="22"/>
              </w:rPr>
              <w:tab/>
            </w:r>
            <w:r w:rsidR="00253037" w:rsidRPr="00253037">
              <w:rPr>
                <w:b w:val="0"/>
                <w:noProof/>
                <w:webHidden/>
                <w:sz w:val="22"/>
                <w:szCs w:val="22"/>
              </w:rPr>
              <w:fldChar w:fldCharType="begin"/>
            </w:r>
            <w:r w:rsidR="00253037" w:rsidRPr="00253037">
              <w:rPr>
                <w:b w:val="0"/>
                <w:noProof/>
                <w:webHidden/>
                <w:sz w:val="22"/>
                <w:szCs w:val="22"/>
              </w:rPr>
              <w:instrText xml:space="preserve"> PAGEREF _Toc86411204 \h </w:instrText>
            </w:r>
            <w:r w:rsidR="00253037" w:rsidRPr="00253037">
              <w:rPr>
                <w:b w:val="0"/>
                <w:noProof/>
                <w:webHidden/>
                <w:sz w:val="22"/>
                <w:szCs w:val="22"/>
              </w:rPr>
            </w:r>
            <w:r w:rsidR="00253037" w:rsidRPr="00253037">
              <w:rPr>
                <w:b w:val="0"/>
                <w:noProof/>
                <w:webHidden/>
                <w:sz w:val="22"/>
                <w:szCs w:val="22"/>
              </w:rPr>
              <w:fldChar w:fldCharType="separate"/>
            </w:r>
            <w:r w:rsidR="00BA119D">
              <w:rPr>
                <w:b w:val="0"/>
                <w:noProof/>
                <w:webHidden/>
                <w:sz w:val="22"/>
                <w:szCs w:val="22"/>
              </w:rPr>
              <w:t>6</w:t>
            </w:r>
            <w:r w:rsidR="00253037" w:rsidRPr="00253037">
              <w:rPr>
                <w:b w:val="0"/>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205" w:history="1">
            <w:r w:rsidR="00253037" w:rsidRPr="00253037">
              <w:rPr>
                <w:rStyle w:val="Hyperlink"/>
                <w:rFonts w:cstheme="minorHAnsi"/>
                <w:bCs/>
                <w:noProof/>
                <w:sz w:val="22"/>
                <w:szCs w:val="22"/>
              </w:rPr>
              <w:t>4.1 Giới thiệu chung</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_Toc86411205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206" w:history="1">
            <w:r w:rsidR="00253037" w:rsidRPr="00253037">
              <w:rPr>
                <w:rStyle w:val="Hyperlink"/>
                <w:rFonts w:cstheme="minorHAnsi"/>
                <w:bCs/>
                <w:noProof/>
                <w:sz w:val="22"/>
                <w:szCs w:val="22"/>
              </w:rPr>
              <w:t>4.2 Yêu cầu tối thiểu về tính tương thích</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_Toc86411206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6</w:t>
            </w:r>
            <w:r w:rsidR="00253037" w:rsidRPr="00253037">
              <w:rPr>
                <w:noProof/>
                <w:webHidden/>
                <w:sz w:val="22"/>
                <w:szCs w:val="22"/>
              </w:rPr>
              <w:fldChar w:fldCharType="end"/>
            </w:r>
          </w:hyperlink>
        </w:p>
        <w:p w:rsidR="00253037" w:rsidRPr="00253037" w:rsidRDefault="00481C0A" w:rsidP="00253037">
          <w:pPr>
            <w:pStyle w:val="TOC2"/>
            <w:tabs>
              <w:tab w:val="right" w:leader="dot" w:pos="10054"/>
            </w:tabs>
            <w:spacing w:line="276" w:lineRule="auto"/>
            <w:rPr>
              <w:rFonts w:asciiTheme="minorHAnsi" w:eastAsiaTheme="minorEastAsia" w:hAnsiTheme="minorHAnsi" w:cstheme="minorBidi"/>
              <w:noProof/>
              <w:sz w:val="22"/>
              <w:szCs w:val="22"/>
            </w:rPr>
          </w:pPr>
          <w:hyperlink w:anchor="_Toc86411207" w:history="1">
            <w:r w:rsidR="00253037" w:rsidRPr="00253037">
              <w:rPr>
                <w:rStyle w:val="Hyperlink"/>
                <w:rFonts w:cstheme="minorHAnsi"/>
                <w:bCs/>
                <w:noProof/>
                <w:sz w:val="22"/>
                <w:szCs w:val="22"/>
              </w:rPr>
              <w:t>4.3 Các thử nghiệm về sự phù hợp và chức năng thể hiện tính tương thích</w:t>
            </w:r>
            <w:r w:rsidR="00253037" w:rsidRPr="00253037">
              <w:rPr>
                <w:noProof/>
                <w:webHidden/>
                <w:sz w:val="22"/>
                <w:szCs w:val="22"/>
              </w:rPr>
              <w:tab/>
            </w:r>
            <w:r w:rsidR="00253037" w:rsidRPr="00253037">
              <w:rPr>
                <w:noProof/>
                <w:webHidden/>
                <w:sz w:val="22"/>
                <w:szCs w:val="22"/>
              </w:rPr>
              <w:fldChar w:fldCharType="begin"/>
            </w:r>
            <w:r w:rsidR="00253037" w:rsidRPr="00253037">
              <w:rPr>
                <w:noProof/>
                <w:webHidden/>
                <w:sz w:val="22"/>
                <w:szCs w:val="22"/>
              </w:rPr>
              <w:instrText xml:space="preserve"> PAGEREF _Toc86411207 \h </w:instrText>
            </w:r>
            <w:r w:rsidR="00253037" w:rsidRPr="00253037">
              <w:rPr>
                <w:noProof/>
                <w:webHidden/>
                <w:sz w:val="22"/>
                <w:szCs w:val="22"/>
              </w:rPr>
            </w:r>
            <w:r w:rsidR="00253037" w:rsidRPr="00253037">
              <w:rPr>
                <w:noProof/>
                <w:webHidden/>
                <w:sz w:val="22"/>
                <w:szCs w:val="22"/>
              </w:rPr>
              <w:fldChar w:fldCharType="separate"/>
            </w:r>
            <w:r w:rsidR="00BA119D">
              <w:rPr>
                <w:noProof/>
                <w:webHidden/>
                <w:sz w:val="22"/>
                <w:szCs w:val="22"/>
              </w:rPr>
              <w:t>7</w:t>
            </w:r>
            <w:r w:rsidR="00253037" w:rsidRPr="00253037">
              <w:rPr>
                <w:noProof/>
                <w:webHidden/>
                <w:sz w:val="22"/>
                <w:szCs w:val="22"/>
              </w:rPr>
              <w:fldChar w:fldCharType="end"/>
            </w:r>
          </w:hyperlink>
        </w:p>
        <w:p w:rsidR="00253037" w:rsidRPr="00253037" w:rsidRDefault="00481C0A" w:rsidP="00253037">
          <w:pPr>
            <w:pStyle w:val="TOC3"/>
            <w:tabs>
              <w:tab w:val="right" w:leader="dot" w:pos="10054"/>
            </w:tabs>
            <w:spacing w:line="276" w:lineRule="auto"/>
            <w:rPr>
              <w:rFonts w:asciiTheme="minorHAnsi" w:eastAsiaTheme="minorEastAsia" w:hAnsiTheme="minorHAnsi" w:cstheme="minorBidi"/>
              <w:i w:val="0"/>
              <w:noProof/>
              <w:szCs w:val="22"/>
            </w:rPr>
          </w:pPr>
          <w:hyperlink w:anchor="_Toc86411208" w:history="1">
            <w:r w:rsidR="00253037" w:rsidRPr="00253037">
              <w:rPr>
                <w:rStyle w:val="Hyperlink"/>
                <w:rFonts w:cstheme="minorHAnsi"/>
                <w:bCs/>
                <w:i w:val="0"/>
                <w:noProof/>
                <w:szCs w:val="22"/>
              </w:rPr>
              <w:t>4.3.1 Đối tượng thử nghiệm</w:t>
            </w:r>
            <w:r w:rsidR="00253037" w:rsidRPr="00253037">
              <w:rPr>
                <w:i w:val="0"/>
                <w:noProof/>
                <w:webHidden/>
                <w:szCs w:val="22"/>
              </w:rPr>
              <w:tab/>
            </w:r>
            <w:r w:rsidR="00253037" w:rsidRPr="00253037">
              <w:rPr>
                <w:i w:val="0"/>
                <w:noProof/>
                <w:webHidden/>
                <w:szCs w:val="22"/>
              </w:rPr>
              <w:fldChar w:fldCharType="begin"/>
            </w:r>
            <w:r w:rsidR="00253037" w:rsidRPr="00253037">
              <w:rPr>
                <w:i w:val="0"/>
                <w:noProof/>
                <w:webHidden/>
                <w:szCs w:val="22"/>
              </w:rPr>
              <w:instrText xml:space="preserve"> PAGEREF _Toc86411208 \h </w:instrText>
            </w:r>
            <w:r w:rsidR="00253037" w:rsidRPr="00253037">
              <w:rPr>
                <w:i w:val="0"/>
                <w:noProof/>
                <w:webHidden/>
                <w:szCs w:val="22"/>
              </w:rPr>
            </w:r>
            <w:r w:rsidR="00253037" w:rsidRPr="00253037">
              <w:rPr>
                <w:i w:val="0"/>
                <w:noProof/>
                <w:webHidden/>
                <w:szCs w:val="22"/>
              </w:rPr>
              <w:fldChar w:fldCharType="separate"/>
            </w:r>
            <w:r w:rsidR="00BA119D">
              <w:rPr>
                <w:i w:val="0"/>
                <w:noProof/>
                <w:webHidden/>
                <w:szCs w:val="22"/>
              </w:rPr>
              <w:t>7</w:t>
            </w:r>
            <w:r w:rsidR="00253037" w:rsidRPr="00253037">
              <w:rPr>
                <w:i w:val="0"/>
                <w:noProof/>
                <w:webHidden/>
                <w:szCs w:val="22"/>
              </w:rPr>
              <w:fldChar w:fldCharType="end"/>
            </w:r>
          </w:hyperlink>
        </w:p>
        <w:p w:rsidR="00253037" w:rsidRPr="00253037" w:rsidRDefault="00481C0A" w:rsidP="00253037">
          <w:pPr>
            <w:pStyle w:val="TOC3"/>
            <w:tabs>
              <w:tab w:val="right" w:leader="dot" w:pos="10054"/>
            </w:tabs>
            <w:spacing w:line="276" w:lineRule="auto"/>
            <w:rPr>
              <w:rFonts w:asciiTheme="minorHAnsi" w:eastAsiaTheme="minorEastAsia" w:hAnsiTheme="minorHAnsi" w:cstheme="minorBidi"/>
              <w:i w:val="0"/>
              <w:noProof/>
              <w:szCs w:val="22"/>
            </w:rPr>
          </w:pPr>
          <w:hyperlink w:anchor="_Toc86411209" w:history="1">
            <w:r w:rsidR="00253037" w:rsidRPr="00253037">
              <w:rPr>
                <w:rStyle w:val="Hyperlink"/>
                <w:rFonts w:cstheme="minorHAnsi"/>
                <w:bCs/>
                <w:i w:val="0"/>
                <w:noProof/>
                <w:szCs w:val="22"/>
              </w:rPr>
              <w:t>4.3.2 Khả năng tương thích giữa mũ bảo vệ/mũ trùm đầu/áo/thiết bị bảo vệ đường hô hấp</w:t>
            </w:r>
            <w:r w:rsidR="00253037" w:rsidRPr="00253037">
              <w:rPr>
                <w:i w:val="0"/>
                <w:noProof/>
                <w:webHidden/>
                <w:szCs w:val="22"/>
              </w:rPr>
              <w:tab/>
            </w:r>
            <w:r w:rsidR="00253037" w:rsidRPr="00253037">
              <w:rPr>
                <w:i w:val="0"/>
                <w:noProof/>
                <w:webHidden/>
                <w:szCs w:val="22"/>
              </w:rPr>
              <w:fldChar w:fldCharType="begin"/>
            </w:r>
            <w:r w:rsidR="00253037" w:rsidRPr="00253037">
              <w:rPr>
                <w:i w:val="0"/>
                <w:noProof/>
                <w:webHidden/>
                <w:szCs w:val="22"/>
              </w:rPr>
              <w:instrText xml:space="preserve"> PAGEREF _Toc86411209 \h </w:instrText>
            </w:r>
            <w:r w:rsidR="00253037" w:rsidRPr="00253037">
              <w:rPr>
                <w:i w:val="0"/>
                <w:noProof/>
                <w:webHidden/>
                <w:szCs w:val="22"/>
              </w:rPr>
            </w:r>
            <w:r w:rsidR="00253037" w:rsidRPr="00253037">
              <w:rPr>
                <w:i w:val="0"/>
                <w:noProof/>
                <w:webHidden/>
                <w:szCs w:val="22"/>
              </w:rPr>
              <w:fldChar w:fldCharType="separate"/>
            </w:r>
            <w:r w:rsidR="00BA119D">
              <w:rPr>
                <w:i w:val="0"/>
                <w:noProof/>
                <w:webHidden/>
                <w:szCs w:val="22"/>
              </w:rPr>
              <w:t>7</w:t>
            </w:r>
            <w:r w:rsidR="00253037" w:rsidRPr="00253037">
              <w:rPr>
                <w:i w:val="0"/>
                <w:noProof/>
                <w:webHidden/>
                <w:szCs w:val="22"/>
              </w:rPr>
              <w:fldChar w:fldCharType="end"/>
            </w:r>
          </w:hyperlink>
        </w:p>
        <w:p w:rsidR="00253037" w:rsidRPr="00253037" w:rsidRDefault="00481C0A" w:rsidP="00253037">
          <w:pPr>
            <w:pStyle w:val="TOC3"/>
            <w:tabs>
              <w:tab w:val="right" w:leader="dot" w:pos="10054"/>
            </w:tabs>
            <w:spacing w:line="276" w:lineRule="auto"/>
            <w:rPr>
              <w:rFonts w:asciiTheme="minorHAnsi" w:eastAsiaTheme="minorEastAsia" w:hAnsiTheme="minorHAnsi" w:cstheme="minorBidi"/>
              <w:i w:val="0"/>
              <w:noProof/>
              <w:szCs w:val="22"/>
            </w:rPr>
          </w:pPr>
          <w:hyperlink w:anchor="_Toc86411210" w:history="1">
            <w:r w:rsidR="00253037" w:rsidRPr="00253037">
              <w:rPr>
                <w:rStyle w:val="Hyperlink"/>
                <w:rFonts w:cstheme="minorHAnsi"/>
                <w:bCs/>
                <w:i w:val="0"/>
                <w:noProof/>
                <w:szCs w:val="22"/>
              </w:rPr>
              <w:t>4.3.3 Khả năng tương thích giữa găng tay bảo vệ/áo</w:t>
            </w:r>
            <w:r w:rsidR="00253037" w:rsidRPr="00253037">
              <w:rPr>
                <w:i w:val="0"/>
                <w:noProof/>
                <w:webHidden/>
                <w:szCs w:val="22"/>
              </w:rPr>
              <w:tab/>
            </w:r>
            <w:r w:rsidR="00253037" w:rsidRPr="00253037">
              <w:rPr>
                <w:i w:val="0"/>
                <w:noProof/>
                <w:webHidden/>
                <w:szCs w:val="22"/>
              </w:rPr>
              <w:fldChar w:fldCharType="begin"/>
            </w:r>
            <w:r w:rsidR="00253037" w:rsidRPr="00253037">
              <w:rPr>
                <w:i w:val="0"/>
                <w:noProof/>
                <w:webHidden/>
                <w:szCs w:val="22"/>
              </w:rPr>
              <w:instrText xml:space="preserve"> PAGEREF _Toc86411210 \h </w:instrText>
            </w:r>
            <w:r w:rsidR="00253037" w:rsidRPr="00253037">
              <w:rPr>
                <w:i w:val="0"/>
                <w:noProof/>
                <w:webHidden/>
                <w:szCs w:val="22"/>
              </w:rPr>
            </w:r>
            <w:r w:rsidR="00253037" w:rsidRPr="00253037">
              <w:rPr>
                <w:i w:val="0"/>
                <w:noProof/>
                <w:webHidden/>
                <w:szCs w:val="22"/>
              </w:rPr>
              <w:fldChar w:fldCharType="separate"/>
            </w:r>
            <w:r w:rsidR="00BA119D">
              <w:rPr>
                <w:i w:val="0"/>
                <w:noProof/>
                <w:webHidden/>
                <w:szCs w:val="22"/>
              </w:rPr>
              <w:t>8</w:t>
            </w:r>
            <w:r w:rsidR="00253037" w:rsidRPr="00253037">
              <w:rPr>
                <w:i w:val="0"/>
                <w:noProof/>
                <w:webHidden/>
                <w:szCs w:val="22"/>
              </w:rPr>
              <w:fldChar w:fldCharType="end"/>
            </w:r>
          </w:hyperlink>
        </w:p>
        <w:p w:rsidR="00253037" w:rsidRPr="00253037" w:rsidRDefault="00481C0A" w:rsidP="00253037">
          <w:pPr>
            <w:pStyle w:val="TOC3"/>
            <w:tabs>
              <w:tab w:val="right" w:leader="dot" w:pos="10054"/>
            </w:tabs>
            <w:spacing w:line="276" w:lineRule="auto"/>
            <w:rPr>
              <w:rFonts w:asciiTheme="minorHAnsi" w:eastAsiaTheme="minorEastAsia" w:hAnsiTheme="minorHAnsi" w:cstheme="minorBidi"/>
              <w:i w:val="0"/>
              <w:noProof/>
              <w:szCs w:val="22"/>
            </w:rPr>
          </w:pPr>
          <w:hyperlink w:anchor="_Toc86411211" w:history="1">
            <w:r w:rsidR="00253037" w:rsidRPr="00253037">
              <w:rPr>
                <w:rStyle w:val="Hyperlink"/>
                <w:rFonts w:cstheme="minorHAnsi"/>
                <w:bCs/>
                <w:i w:val="0"/>
                <w:noProof/>
                <w:szCs w:val="22"/>
              </w:rPr>
              <w:t>4.3.4 Khả năng tương thích giữa áo/quần</w:t>
            </w:r>
            <w:r w:rsidR="00253037" w:rsidRPr="00253037">
              <w:rPr>
                <w:i w:val="0"/>
                <w:noProof/>
                <w:webHidden/>
                <w:szCs w:val="22"/>
              </w:rPr>
              <w:tab/>
            </w:r>
            <w:r w:rsidR="00253037" w:rsidRPr="00253037">
              <w:rPr>
                <w:i w:val="0"/>
                <w:noProof/>
                <w:webHidden/>
                <w:szCs w:val="22"/>
              </w:rPr>
              <w:fldChar w:fldCharType="begin"/>
            </w:r>
            <w:r w:rsidR="00253037" w:rsidRPr="00253037">
              <w:rPr>
                <w:i w:val="0"/>
                <w:noProof/>
                <w:webHidden/>
                <w:szCs w:val="22"/>
              </w:rPr>
              <w:instrText xml:space="preserve"> PAGEREF _Toc86411211 \h </w:instrText>
            </w:r>
            <w:r w:rsidR="00253037" w:rsidRPr="00253037">
              <w:rPr>
                <w:i w:val="0"/>
                <w:noProof/>
                <w:webHidden/>
                <w:szCs w:val="22"/>
              </w:rPr>
            </w:r>
            <w:r w:rsidR="00253037" w:rsidRPr="00253037">
              <w:rPr>
                <w:i w:val="0"/>
                <w:noProof/>
                <w:webHidden/>
                <w:szCs w:val="22"/>
              </w:rPr>
              <w:fldChar w:fldCharType="separate"/>
            </w:r>
            <w:r w:rsidR="00BA119D">
              <w:rPr>
                <w:i w:val="0"/>
                <w:noProof/>
                <w:webHidden/>
                <w:szCs w:val="22"/>
              </w:rPr>
              <w:t>8</w:t>
            </w:r>
            <w:r w:rsidR="00253037" w:rsidRPr="00253037">
              <w:rPr>
                <w:i w:val="0"/>
                <w:noProof/>
                <w:webHidden/>
                <w:szCs w:val="22"/>
              </w:rPr>
              <w:fldChar w:fldCharType="end"/>
            </w:r>
          </w:hyperlink>
        </w:p>
        <w:p w:rsidR="00253037" w:rsidRPr="00253037" w:rsidRDefault="00481C0A" w:rsidP="00253037">
          <w:pPr>
            <w:pStyle w:val="TOC3"/>
            <w:tabs>
              <w:tab w:val="right" w:leader="dot" w:pos="10054"/>
            </w:tabs>
            <w:spacing w:line="276" w:lineRule="auto"/>
            <w:rPr>
              <w:rFonts w:asciiTheme="minorHAnsi" w:eastAsiaTheme="minorEastAsia" w:hAnsiTheme="minorHAnsi" w:cstheme="minorBidi"/>
              <w:i w:val="0"/>
              <w:noProof/>
              <w:szCs w:val="22"/>
            </w:rPr>
          </w:pPr>
          <w:hyperlink w:anchor="_Toc86411212" w:history="1">
            <w:r w:rsidR="00253037" w:rsidRPr="00253037">
              <w:rPr>
                <w:rStyle w:val="Hyperlink"/>
                <w:rFonts w:cstheme="minorHAnsi"/>
                <w:bCs/>
                <w:i w:val="0"/>
                <w:noProof/>
                <w:szCs w:val="22"/>
              </w:rPr>
              <w:t>4.3.5 Khả năng tương thích giữa ủng chữa cháy/quần</w:t>
            </w:r>
            <w:r w:rsidR="00253037" w:rsidRPr="00253037">
              <w:rPr>
                <w:i w:val="0"/>
                <w:noProof/>
                <w:webHidden/>
                <w:szCs w:val="22"/>
              </w:rPr>
              <w:tab/>
            </w:r>
            <w:r w:rsidR="00253037" w:rsidRPr="00253037">
              <w:rPr>
                <w:i w:val="0"/>
                <w:noProof/>
                <w:webHidden/>
                <w:szCs w:val="22"/>
              </w:rPr>
              <w:fldChar w:fldCharType="begin"/>
            </w:r>
            <w:r w:rsidR="00253037" w:rsidRPr="00253037">
              <w:rPr>
                <w:i w:val="0"/>
                <w:noProof/>
                <w:webHidden/>
                <w:szCs w:val="22"/>
              </w:rPr>
              <w:instrText xml:space="preserve"> PAGEREF _Toc86411212 \h </w:instrText>
            </w:r>
            <w:r w:rsidR="00253037" w:rsidRPr="00253037">
              <w:rPr>
                <w:i w:val="0"/>
                <w:noProof/>
                <w:webHidden/>
                <w:szCs w:val="22"/>
              </w:rPr>
            </w:r>
            <w:r w:rsidR="00253037" w:rsidRPr="00253037">
              <w:rPr>
                <w:i w:val="0"/>
                <w:noProof/>
                <w:webHidden/>
                <w:szCs w:val="22"/>
              </w:rPr>
              <w:fldChar w:fldCharType="separate"/>
            </w:r>
            <w:r w:rsidR="00BA119D">
              <w:rPr>
                <w:i w:val="0"/>
                <w:noProof/>
                <w:webHidden/>
                <w:szCs w:val="22"/>
              </w:rPr>
              <w:t>9</w:t>
            </w:r>
            <w:r w:rsidR="00253037" w:rsidRPr="00253037">
              <w:rPr>
                <w:i w:val="0"/>
                <w:noProof/>
                <w:webHidden/>
                <w:szCs w:val="22"/>
              </w:rPr>
              <w:fldChar w:fldCharType="end"/>
            </w:r>
          </w:hyperlink>
        </w:p>
        <w:p w:rsidR="00253037" w:rsidRPr="00253037" w:rsidRDefault="00481C0A" w:rsidP="00253037">
          <w:pPr>
            <w:pStyle w:val="TOC3"/>
            <w:tabs>
              <w:tab w:val="right" w:leader="dot" w:pos="10054"/>
            </w:tabs>
            <w:spacing w:line="276" w:lineRule="auto"/>
            <w:rPr>
              <w:rFonts w:asciiTheme="minorHAnsi" w:eastAsiaTheme="minorEastAsia" w:hAnsiTheme="minorHAnsi" w:cstheme="minorBidi"/>
              <w:i w:val="0"/>
              <w:noProof/>
              <w:szCs w:val="22"/>
            </w:rPr>
          </w:pPr>
          <w:hyperlink w:anchor="_Toc86411213" w:history="1">
            <w:r w:rsidR="00253037" w:rsidRPr="00253037">
              <w:rPr>
                <w:rStyle w:val="Hyperlink"/>
                <w:rFonts w:cstheme="minorHAnsi"/>
                <w:bCs/>
                <w:i w:val="0"/>
                <w:noProof/>
                <w:szCs w:val="22"/>
              </w:rPr>
              <w:t>4.3.6 Thử nghiệm hiệu suất</w:t>
            </w:r>
            <w:r w:rsidR="00253037" w:rsidRPr="00253037">
              <w:rPr>
                <w:i w:val="0"/>
                <w:noProof/>
                <w:webHidden/>
                <w:szCs w:val="22"/>
              </w:rPr>
              <w:tab/>
            </w:r>
            <w:r w:rsidR="00253037" w:rsidRPr="00253037">
              <w:rPr>
                <w:i w:val="0"/>
                <w:noProof/>
                <w:webHidden/>
                <w:szCs w:val="22"/>
              </w:rPr>
              <w:fldChar w:fldCharType="begin"/>
            </w:r>
            <w:r w:rsidR="00253037" w:rsidRPr="00253037">
              <w:rPr>
                <w:i w:val="0"/>
                <w:noProof/>
                <w:webHidden/>
                <w:szCs w:val="22"/>
              </w:rPr>
              <w:instrText xml:space="preserve"> PAGEREF _Toc86411213 \h </w:instrText>
            </w:r>
            <w:r w:rsidR="00253037" w:rsidRPr="00253037">
              <w:rPr>
                <w:i w:val="0"/>
                <w:noProof/>
                <w:webHidden/>
                <w:szCs w:val="22"/>
              </w:rPr>
            </w:r>
            <w:r w:rsidR="00253037" w:rsidRPr="00253037">
              <w:rPr>
                <w:i w:val="0"/>
                <w:noProof/>
                <w:webHidden/>
                <w:szCs w:val="22"/>
              </w:rPr>
              <w:fldChar w:fldCharType="separate"/>
            </w:r>
            <w:r w:rsidR="00BA119D">
              <w:rPr>
                <w:i w:val="0"/>
                <w:noProof/>
                <w:webHidden/>
                <w:szCs w:val="22"/>
              </w:rPr>
              <w:t>9</w:t>
            </w:r>
            <w:r w:rsidR="00253037" w:rsidRPr="00253037">
              <w:rPr>
                <w:i w:val="0"/>
                <w:noProof/>
                <w:webHidden/>
                <w:szCs w:val="22"/>
              </w:rPr>
              <w:fldChar w:fldCharType="end"/>
            </w:r>
          </w:hyperlink>
        </w:p>
        <w:p w:rsidR="00253037" w:rsidRPr="00253037" w:rsidRDefault="00481C0A" w:rsidP="00253037">
          <w:pPr>
            <w:pStyle w:val="TOC1"/>
            <w:tabs>
              <w:tab w:val="right" w:leader="dot" w:pos="10054"/>
            </w:tabs>
            <w:spacing w:line="276" w:lineRule="auto"/>
            <w:rPr>
              <w:rFonts w:asciiTheme="minorHAnsi" w:eastAsiaTheme="minorEastAsia" w:hAnsiTheme="minorHAnsi" w:cstheme="minorBidi"/>
              <w:b w:val="0"/>
              <w:noProof/>
              <w:sz w:val="22"/>
              <w:szCs w:val="22"/>
            </w:rPr>
          </w:pPr>
          <w:hyperlink w:anchor="_Toc86411214" w:history="1">
            <w:r w:rsidR="00253037" w:rsidRPr="00253037">
              <w:rPr>
                <w:rStyle w:val="Hyperlink"/>
                <w:rFonts w:cstheme="minorHAnsi"/>
                <w:b w:val="0"/>
                <w:bCs/>
                <w:noProof/>
                <w:sz w:val="22"/>
                <w:szCs w:val="22"/>
              </w:rPr>
              <w:t>5. Ghi nhãn</w:t>
            </w:r>
            <w:r w:rsidR="00253037" w:rsidRPr="00253037">
              <w:rPr>
                <w:b w:val="0"/>
                <w:noProof/>
                <w:webHidden/>
                <w:sz w:val="22"/>
                <w:szCs w:val="22"/>
              </w:rPr>
              <w:tab/>
            </w:r>
            <w:r w:rsidR="00253037" w:rsidRPr="00253037">
              <w:rPr>
                <w:b w:val="0"/>
                <w:noProof/>
                <w:webHidden/>
                <w:sz w:val="22"/>
                <w:szCs w:val="22"/>
              </w:rPr>
              <w:fldChar w:fldCharType="begin"/>
            </w:r>
            <w:r w:rsidR="00253037" w:rsidRPr="00253037">
              <w:rPr>
                <w:b w:val="0"/>
                <w:noProof/>
                <w:webHidden/>
                <w:sz w:val="22"/>
                <w:szCs w:val="22"/>
              </w:rPr>
              <w:instrText xml:space="preserve"> PAGEREF _Toc86411214 \h </w:instrText>
            </w:r>
            <w:r w:rsidR="00253037" w:rsidRPr="00253037">
              <w:rPr>
                <w:b w:val="0"/>
                <w:noProof/>
                <w:webHidden/>
                <w:sz w:val="22"/>
                <w:szCs w:val="22"/>
              </w:rPr>
            </w:r>
            <w:r w:rsidR="00253037" w:rsidRPr="00253037">
              <w:rPr>
                <w:b w:val="0"/>
                <w:noProof/>
                <w:webHidden/>
                <w:sz w:val="22"/>
                <w:szCs w:val="22"/>
              </w:rPr>
              <w:fldChar w:fldCharType="separate"/>
            </w:r>
            <w:r w:rsidR="00BA119D">
              <w:rPr>
                <w:b w:val="0"/>
                <w:noProof/>
                <w:webHidden/>
                <w:sz w:val="22"/>
                <w:szCs w:val="22"/>
              </w:rPr>
              <w:t>9</w:t>
            </w:r>
            <w:r w:rsidR="00253037" w:rsidRPr="00253037">
              <w:rPr>
                <w:b w:val="0"/>
                <w:noProof/>
                <w:webHidden/>
                <w:sz w:val="22"/>
                <w:szCs w:val="22"/>
              </w:rPr>
              <w:fldChar w:fldCharType="end"/>
            </w:r>
          </w:hyperlink>
        </w:p>
        <w:p w:rsidR="00253037" w:rsidRPr="00253037" w:rsidRDefault="00481C0A" w:rsidP="00253037">
          <w:pPr>
            <w:pStyle w:val="TOC1"/>
            <w:tabs>
              <w:tab w:val="right" w:leader="dot" w:pos="10054"/>
            </w:tabs>
            <w:spacing w:line="276" w:lineRule="auto"/>
            <w:rPr>
              <w:rFonts w:asciiTheme="minorHAnsi" w:eastAsiaTheme="minorEastAsia" w:hAnsiTheme="minorHAnsi" w:cstheme="minorBidi"/>
              <w:b w:val="0"/>
              <w:noProof/>
              <w:sz w:val="22"/>
              <w:szCs w:val="22"/>
            </w:rPr>
          </w:pPr>
          <w:hyperlink w:anchor="_Toc86411215" w:history="1">
            <w:r w:rsidR="00253037" w:rsidRPr="00253037">
              <w:rPr>
                <w:rStyle w:val="Hyperlink"/>
                <w:rFonts w:cstheme="minorHAnsi"/>
                <w:b w:val="0"/>
                <w:bCs/>
                <w:noProof/>
                <w:sz w:val="22"/>
                <w:szCs w:val="22"/>
              </w:rPr>
              <w:t>6. Hướng dẫn của nhà sản xuất</w:t>
            </w:r>
            <w:r w:rsidR="00253037" w:rsidRPr="00253037">
              <w:rPr>
                <w:b w:val="0"/>
                <w:noProof/>
                <w:webHidden/>
                <w:sz w:val="22"/>
                <w:szCs w:val="22"/>
              </w:rPr>
              <w:tab/>
            </w:r>
            <w:r w:rsidR="00253037" w:rsidRPr="00253037">
              <w:rPr>
                <w:b w:val="0"/>
                <w:noProof/>
                <w:webHidden/>
                <w:sz w:val="22"/>
                <w:szCs w:val="22"/>
              </w:rPr>
              <w:fldChar w:fldCharType="begin"/>
            </w:r>
            <w:r w:rsidR="00253037" w:rsidRPr="00253037">
              <w:rPr>
                <w:b w:val="0"/>
                <w:noProof/>
                <w:webHidden/>
                <w:sz w:val="22"/>
                <w:szCs w:val="22"/>
              </w:rPr>
              <w:instrText xml:space="preserve"> PAGEREF _Toc86411215 \h </w:instrText>
            </w:r>
            <w:r w:rsidR="00253037" w:rsidRPr="00253037">
              <w:rPr>
                <w:b w:val="0"/>
                <w:noProof/>
                <w:webHidden/>
                <w:sz w:val="22"/>
                <w:szCs w:val="22"/>
              </w:rPr>
            </w:r>
            <w:r w:rsidR="00253037" w:rsidRPr="00253037">
              <w:rPr>
                <w:b w:val="0"/>
                <w:noProof/>
                <w:webHidden/>
                <w:sz w:val="22"/>
                <w:szCs w:val="22"/>
              </w:rPr>
              <w:fldChar w:fldCharType="separate"/>
            </w:r>
            <w:r w:rsidR="00BA119D">
              <w:rPr>
                <w:b w:val="0"/>
                <w:noProof/>
                <w:webHidden/>
                <w:sz w:val="22"/>
                <w:szCs w:val="22"/>
              </w:rPr>
              <w:t>10</w:t>
            </w:r>
            <w:r w:rsidR="00253037" w:rsidRPr="00253037">
              <w:rPr>
                <w:b w:val="0"/>
                <w:noProof/>
                <w:webHidden/>
                <w:sz w:val="22"/>
                <w:szCs w:val="22"/>
              </w:rPr>
              <w:fldChar w:fldCharType="end"/>
            </w:r>
          </w:hyperlink>
        </w:p>
        <w:p w:rsidR="00253037" w:rsidRDefault="00481C0A" w:rsidP="00253037">
          <w:pPr>
            <w:pStyle w:val="TOC1"/>
            <w:tabs>
              <w:tab w:val="right" w:leader="dot" w:pos="10054"/>
            </w:tabs>
            <w:spacing w:line="276" w:lineRule="auto"/>
            <w:rPr>
              <w:rFonts w:asciiTheme="minorHAnsi" w:eastAsiaTheme="minorEastAsia" w:hAnsiTheme="minorHAnsi" w:cstheme="minorBidi"/>
              <w:b w:val="0"/>
              <w:noProof/>
              <w:sz w:val="22"/>
              <w:szCs w:val="22"/>
            </w:rPr>
          </w:pPr>
          <w:hyperlink w:anchor="_Toc86411216" w:history="1">
            <w:r w:rsidR="00253037" w:rsidRPr="00253037">
              <w:rPr>
                <w:rStyle w:val="Hyperlink"/>
                <w:rFonts w:cstheme="minorHAnsi"/>
                <w:b w:val="0"/>
                <w:bCs/>
                <w:noProof/>
                <w:sz w:val="22"/>
                <w:szCs w:val="22"/>
              </w:rPr>
              <w:t>Phụ lục A</w:t>
            </w:r>
            <w:r w:rsidR="00253037" w:rsidRPr="00253037">
              <w:rPr>
                <w:b w:val="0"/>
                <w:noProof/>
                <w:webHidden/>
                <w:sz w:val="22"/>
                <w:szCs w:val="22"/>
              </w:rPr>
              <w:tab/>
            </w:r>
            <w:r w:rsidR="00253037" w:rsidRPr="00253037">
              <w:rPr>
                <w:b w:val="0"/>
                <w:noProof/>
                <w:webHidden/>
                <w:sz w:val="22"/>
                <w:szCs w:val="22"/>
              </w:rPr>
              <w:fldChar w:fldCharType="begin"/>
            </w:r>
            <w:r w:rsidR="00253037" w:rsidRPr="00253037">
              <w:rPr>
                <w:b w:val="0"/>
                <w:noProof/>
                <w:webHidden/>
                <w:sz w:val="22"/>
                <w:szCs w:val="22"/>
              </w:rPr>
              <w:instrText xml:space="preserve"> PAGEREF _Toc86411216 \h </w:instrText>
            </w:r>
            <w:r w:rsidR="00253037" w:rsidRPr="00253037">
              <w:rPr>
                <w:b w:val="0"/>
                <w:noProof/>
                <w:webHidden/>
                <w:sz w:val="22"/>
                <w:szCs w:val="22"/>
              </w:rPr>
            </w:r>
            <w:r w:rsidR="00253037" w:rsidRPr="00253037">
              <w:rPr>
                <w:b w:val="0"/>
                <w:noProof/>
                <w:webHidden/>
                <w:sz w:val="22"/>
                <w:szCs w:val="22"/>
              </w:rPr>
              <w:fldChar w:fldCharType="separate"/>
            </w:r>
            <w:r w:rsidR="00BA119D">
              <w:rPr>
                <w:b w:val="0"/>
                <w:noProof/>
                <w:webHidden/>
                <w:sz w:val="22"/>
                <w:szCs w:val="22"/>
              </w:rPr>
              <w:t>11</w:t>
            </w:r>
            <w:r w:rsidR="00253037" w:rsidRPr="00253037">
              <w:rPr>
                <w:b w:val="0"/>
                <w:noProof/>
                <w:webHidden/>
                <w:sz w:val="22"/>
                <w:szCs w:val="22"/>
              </w:rPr>
              <w:fldChar w:fldCharType="end"/>
            </w:r>
          </w:hyperlink>
        </w:p>
        <w:p w:rsidR="00B91C33" w:rsidRPr="00285A4C" w:rsidRDefault="00B91C33" w:rsidP="00B91C33">
          <w:pPr>
            <w:rPr>
              <w:rFonts w:asciiTheme="minorHAnsi" w:hAnsiTheme="minorHAnsi" w:cstheme="minorHAnsi"/>
            </w:rPr>
          </w:pPr>
          <w:r w:rsidRPr="00285A4C">
            <w:rPr>
              <w:rFonts w:asciiTheme="minorHAnsi" w:hAnsiTheme="minorHAnsi" w:cstheme="minorHAnsi"/>
              <w:b/>
              <w:bCs/>
              <w:noProof/>
            </w:rPr>
            <w:fldChar w:fldCharType="end"/>
          </w:r>
        </w:p>
      </w:sdtContent>
    </w:sdt>
    <w:p w:rsidR="00D52A9C" w:rsidRPr="00285A4C" w:rsidRDefault="00D52A9C">
      <w:pPr>
        <w:rPr>
          <w:rFonts w:asciiTheme="minorHAnsi" w:hAnsiTheme="minorHAnsi" w:cstheme="minorHAnsi"/>
        </w:rPr>
      </w:pPr>
    </w:p>
    <w:p w:rsidR="00E73A9F" w:rsidRPr="00285A4C" w:rsidRDefault="00E73A9F">
      <w:pPr>
        <w:rPr>
          <w:rFonts w:asciiTheme="minorHAnsi" w:hAnsiTheme="minorHAnsi" w:cstheme="minorHAnsi"/>
        </w:rPr>
      </w:pPr>
    </w:p>
    <w:p w:rsidR="006B6C59" w:rsidRPr="00285A4C" w:rsidRDefault="006B6C59" w:rsidP="006B6C59">
      <w:pPr>
        <w:pStyle w:val="TieudeIndex"/>
        <w:spacing w:before="0" w:after="0" w:line="281" w:lineRule="auto"/>
        <w:rPr>
          <w:rFonts w:asciiTheme="minorHAnsi" w:hAnsiTheme="minorHAnsi" w:cstheme="minorHAnsi"/>
          <w:sz w:val="22"/>
          <w:szCs w:val="22"/>
        </w:rPr>
        <w:sectPr w:rsidR="006B6C59" w:rsidRPr="00285A4C" w:rsidSect="00821239">
          <w:headerReference w:type="even" r:id="rId12"/>
          <w:headerReference w:type="default" r:id="rId13"/>
          <w:footerReference w:type="even" r:id="rId14"/>
          <w:footerReference w:type="default" r:id="rId15"/>
          <w:headerReference w:type="first" r:id="rId16"/>
          <w:footerReference w:type="first" r:id="rId17"/>
          <w:pgSz w:w="11907" w:h="16839" w:code="9"/>
          <w:pgMar w:top="1134" w:right="709" w:bottom="1134" w:left="1134" w:header="0" w:footer="284" w:gutter="0"/>
          <w:cols w:space="720"/>
          <w:titlePg/>
          <w:docGrid w:linePitch="360"/>
        </w:sectPr>
      </w:pPr>
    </w:p>
    <w:p w:rsidR="006B6C59" w:rsidRPr="00285A4C" w:rsidRDefault="006B6C59" w:rsidP="00276DED">
      <w:pPr>
        <w:spacing w:before="60" w:after="60" w:line="360" w:lineRule="auto"/>
        <w:jc w:val="both"/>
        <w:rPr>
          <w:rFonts w:asciiTheme="minorHAnsi" w:hAnsiTheme="minorHAnsi" w:cstheme="minorHAnsi"/>
          <w:b/>
        </w:rPr>
      </w:pPr>
      <w:r w:rsidRPr="00285A4C">
        <w:rPr>
          <w:rFonts w:asciiTheme="minorHAnsi" w:hAnsiTheme="minorHAnsi" w:cstheme="minorHAnsi"/>
          <w:b/>
        </w:rPr>
        <w:lastRenderedPageBreak/>
        <w:t>Lời nói đầu</w:t>
      </w:r>
    </w:p>
    <w:p w:rsidR="006B6C59" w:rsidRPr="00285A4C" w:rsidRDefault="00A27625" w:rsidP="00276DED">
      <w:pPr>
        <w:spacing w:before="60" w:after="60" w:line="360" w:lineRule="auto"/>
        <w:ind w:right="-29"/>
        <w:jc w:val="both"/>
        <w:rPr>
          <w:rFonts w:asciiTheme="minorHAnsi" w:hAnsiTheme="minorHAnsi" w:cstheme="minorHAnsi"/>
        </w:rPr>
      </w:pPr>
      <w:r w:rsidRPr="00285A4C">
        <w:rPr>
          <w:rFonts w:asciiTheme="minorHAnsi" w:hAnsiTheme="minorHAnsi" w:cstheme="minorHAnsi"/>
        </w:rPr>
        <w:t xml:space="preserve">TCVN </w:t>
      </w:r>
      <w:r w:rsidR="0088293C" w:rsidRPr="00285A4C">
        <w:rPr>
          <w:rFonts w:asciiTheme="minorHAnsi" w:hAnsiTheme="minorHAnsi" w:cstheme="minorHAnsi"/>
        </w:rPr>
        <w:t>…..202</w:t>
      </w:r>
      <w:r w:rsidR="006B6E25">
        <w:rPr>
          <w:rFonts w:asciiTheme="minorHAnsi" w:hAnsiTheme="minorHAnsi" w:cstheme="minorHAnsi"/>
        </w:rPr>
        <w:t>2</w:t>
      </w:r>
      <w:r w:rsidR="006B6C59" w:rsidRPr="00285A4C">
        <w:rPr>
          <w:rFonts w:asciiTheme="minorHAnsi" w:hAnsiTheme="minorHAnsi" w:cstheme="minorHAnsi"/>
        </w:rPr>
        <w:t xml:space="preserve"> được xây dựng </w:t>
      </w:r>
      <w:r w:rsidR="006B6E25">
        <w:rPr>
          <w:rFonts w:asciiTheme="minorHAnsi" w:hAnsiTheme="minorHAnsi" w:cstheme="minorHAnsi"/>
        </w:rPr>
        <w:t>chấp nhận hoàn toàn</w:t>
      </w:r>
      <w:r w:rsidR="006B6C59" w:rsidRPr="00285A4C">
        <w:rPr>
          <w:rFonts w:asciiTheme="minorHAnsi" w:hAnsiTheme="minorHAnsi" w:cstheme="minorHAnsi"/>
        </w:rPr>
        <w:t xml:space="preserve"> tiêu chuẩn </w:t>
      </w:r>
      <w:r w:rsidR="00C0076D" w:rsidRPr="00285A4C">
        <w:rPr>
          <w:rFonts w:asciiTheme="minorHAnsi" w:hAnsiTheme="minorHAnsi" w:cstheme="minorHAnsi"/>
        </w:rPr>
        <w:t>ISO</w:t>
      </w:r>
      <w:r w:rsidR="0088293C" w:rsidRPr="00285A4C">
        <w:rPr>
          <w:rFonts w:asciiTheme="minorHAnsi" w:hAnsiTheme="minorHAnsi" w:cstheme="minorHAnsi"/>
        </w:rPr>
        <w:t>/TS</w:t>
      </w:r>
      <w:r w:rsidR="00E239E1" w:rsidRPr="00285A4C">
        <w:rPr>
          <w:rFonts w:asciiTheme="minorHAnsi" w:hAnsiTheme="minorHAnsi" w:cstheme="minorHAnsi"/>
        </w:rPr>
        <w:t xml:space="preserve"> 11999-</w:t>
      </w:r>
      <w:r w:rsidR="00C04B00">
        <w:rPr>
          <w:rFonts w:asciiTheme="minorHAnsi" w:hAnsiTheme="minorHAnsi" w:cstheme="minorHAnsi"/>
        </w:rPr>
        <w:t>2:2015.</w:t>
      </w:r>
    </w:p>
    <w:p w:rsidR="006B6C59" w:rsidRPr="00285A4C" w:rsidRDefault="006B6C59" w:rsidP="00276DED">
      <w:pPr>
        <w:spacing w:before="60" w:after="60" w:line="360" w:lineRule="auto"/>
        <w:ind w:right="-29"/>
        <w:jc w:val="both"/>
        <w:rPr>
          <w:rFonts w:asciiTheme="minorHAnsi" w:hAnsiTheme="minorHAnsi" w:cstheme="minorHAnsi"/>
        </w:rPr>
      </w:pPr>
      <w:r w:rsidRPr="00285A4C">
        <w:rPr>
          <w:rFonts w:asciiTheme="minorHAnsi" w:hAnsiTheme="minorHAnsi" w:cstheme="minorHAnsi"/>
        </w:rPr>
        <w:t xml:space="preserve">TCVN </w:t>
      </w:r>
      <w:r w:rsidR="00206721" w:rsidRPr="00285A4C">
        <w:rPr>
          <w:rFonts w:asciiTheme="minorHAnsi" w:hAnsiTheme="minorHAnsi" w:cstheme="minorHAnsi"/>
        </w:rPr>
        <w:t>…..</w:t>
      </w:r>
      <w:r w:rsidR="0088293C" w:rsidRPr="00285A4C">
        <w:rPr>
          <w:rFonts w:asciiTheme="minorHAnsi" w:hAnsiTheme="minorHAnsi" w:cstheme="minorHAnsi"/>
        </w:rPr>
        <w:t>202</w:t>
      </w:r>
      <w:r w:rsidR="006B6E25">
        <w:rPr>
          <w:rFonts w:asciiTheme="minorHAnsi" w:hAnsiTheme="minorHAnsi" w:cstheme="minorHAnsi"/>
        </w:rPr>
        <w:t>2</w:t>
      </w:r>
      <w:r w:rsidR="00206721" w:rsidRPr="00285A4C">
        <w:rPr>
          <w:rFonts w:asciiTheme="minorHAnsi" w:hAnsiTheme="minorHAnsi" w:cstheme="minorHAnsi"/>
          <w:b/>
        </w:rPr>
        <w:t xml:space="preserve"> </w:t>
      </w:r>
      <w:r w:rsidRPr="00285A4C">
        <w:rPr>
          <w:rFonts w:asciiTheme="minorHAnsi" w:hAnsiTheme="minorHAnsi" w:cstheme="minorHAnsi"/>
        </w:rPr>
        <w:t xml:space="preserve">do Cục Cảnh sát </w:t>
      </w:r>
      <w:r w:rsidR="00B958F1" w:rsidRPr="00285A4C">
        <w:rPr>
          <w:rFonts w:asciiTheme="minorHAnsi" w:hAnsiTheme="minorHAnsi" w:cstheme="minorHAnsi"/>
        </w:rPr>
        <w:t>phòng cháy, chữa cháy</w:t>
      </w:r>
      <w:r w:rsidRPr="00285A4C">
        <w:rPr>
          <w:rFonts w:asciiTheme="minorHAnsi" w:hAnsiTheme="minorHAnsi" w:cstheme="minorHAnsi"/>
        </w:rPr>
        <w:t xml:space="preserve"> và </w:t>
      </w:r>
      <w:r w:rsidR="00B958F1" w:rsidRPr="00285A4C">
        <w:rPr>
          <w:rFonts w:asciiTheme="minorHAnsi" w:hAnsiTheme="minorHAnsi" w:cstheme="minorHAnsi"/>
        </w:rPr>
        <w:t>cứu nạn, cứu hộ</w:t>
      </w:r>
      <w:r w:rsidRPr="00285A4C">
        <w:rPr>
          <w:rFonts w:asciiTheme="minorHAnsi" w:hAnsiTheme="minorHAnsi" w:cstheme="minorHAnsi"/>
        </w:rPr>
        <w:t xml:space="preserve"> biên soạn, Bộ Công an đề nghị, Tổng cục Tiêu chuẩn Đo lường Chất lượng thẩm định, Bộ Khoa học và Công nghệ công bố.</w:t>
      </w:r>
    </w:p>
    <w:p w:rsidR="00F26B22" w:rsidRPr="00285A4C" w:rsidRDefault="00F26B22" w:rsidP="00276DED">
      <w:pPr>
        <w:spacing w:line="360" w:lineRule="auto"/>
        <w:rPr>
          <w:rFonts w:asciiTheme="minorHAnsi" w:hAnsiTheme="minorHAnsi" w:cstheme="minorHAnsi"/>
        </w:rPr>
      </w:pPr>
    </w:p>
    <w:p w:rsidR="00F26B22" w:rsidRPr="00285A4C" w:rsidRDefault="00F26B22" w:rsidP="00F26B22">
      <w:pPr>
        <w:rPr>
          <w:rFonts w:asciiTheme="minorHAnsi" w:hAnsiTheme="minorHAnsi" w:cstheme="minorHAnsi"/>
        </w:rPr>
      </w:pPr>
    </w:p>
    <w:p w:rsidR="00A77BD4" w:rsidRPr="00285A4C" w:rsidRDefault="005318A9" w:rsidP="005318A9">
      <w:pPr>
        <w:pStyle w:val="TOC1"/>
        <w:tabs>
          <w:tab w:val="left" w:pos="3057"/>
        </w:tabs>
        <w:spacing w:before="0" w:line="240" w:lineRule="auto"/>
        <w:ind w:left="700"/>
        <w:rPr>
          <w:rFonts w:asciiTheme="minorHAnsi" w:hAnsiTheme="minorHAnsi" w:cstheme="minorHAnsi"/>
          <w:b w:val="0"/>
          <w:color w:val="000000"/>
          <w:lang w:val="vi-VN" w:eastAsia="vi-VN" w:bidi="vi-VN"/>
        </w:rPr>
      </w:pPr>
      <w:r>
        <w:rPr>
          <w:rFonts w:asciiTheme="minorHAnsi" w:hAnsiTheme="minorHAnsi" w:cstheme="minorHAnsi"/>
          <w:b w:val="0"/>
          <w:color w:val="000000"/>
          <w:lang w:val="vi-VN" w:eastAsia="vi-VN" w:bidi="vi-VN"/>
        </w:rPr>
        <w:tab/>
      </w: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586C19" w:rsidRPr="00285A4C" w:rsidRDefault="00CB507F" w:rsidP="007550DC">
      <w:pPr>
        <w:spacing w:after="120" w:line="276" w:lineRule="auto"/>
        <w:jc w:val="both"/>
        <w:rPr>
          <w:rFonts w:asciiTheme="minorHAnsi" w:hAnsiTheme="minorHAnsi" w:cstheme="minorHAnsi"/>
          <w:b/>
          <w:bCs/>
          <w:sz w:val="36"/>
          <w:szCs w:val="36"/>
        </w:rPr>
      </w:pPr>
      <w:r w:rsidRPr="00285A4C">
        <w:rPr>
          <w:rFonts w:asciiTheme="minorHAnsi" w:hAnsiTheme="minorHAnsi" w:cstheme="minorHAnsi"/>
          <w:b/>
          <w:bCs/>
          <w:sz w:val="32"/>
          <w:szCs w:val="32"/>
        </w:rPr>
        <w:t>Phương tiện bảo vệ cá nhân cho người chữa cháy</w:t>
      </w:r>
      <w:r w:rsidR="007D4568" w:rsidRPr="00285A4C">
        <w:rPr>
          <w:rFonts w:asciiTheme="minorHAnsi" w:hAnsiTheme="minorHAnsi" w:cstheme="minorHAnsi"/>
          <w:b/>
          <w:bCs/>
          <w:sz w:val="32"/>
          <w:szCs w:val="32"/>
        </w:rPr>
        <w:t xml:space="preserve"> –</w:t>
      </w:r>
      <w:r w:rsidR="007D4568" w:rsidRPr="00285A4C">
        <w:rPr>
          <w:rFonts w:asciiTheme="minorHAnsi" w:hAnsiTheme="minorHAnsi" w:cstheme="minorHAnsi"/>
          <w:b/>
          <w:bCs/>
          <w:sz w:val="36"/>
          <w:szCs w:val="36"/>
        </w:rPr>
        <w:t xml:space="preserve"> </w:t>
      </w:r>
      <w:r w:rsidR="00880363" w:rsidRPr="00285A4C">
        <w:rPr>
          <w:rFonts w:asciiTheme="minorHAnsi" w:hAnsiTheme="minorHAnsi" w:cstheme="minorHAnsi"/>
          <w:b/>
          <w:bCs/>
          <w:sz w:val="32"/>
          <w:szCs w:val="32"/>
        </w:rPr>
        <w:t>Phương pháp thử và yêu cầu đối với phương tiện</w:t>
      </w:r>
      <w:r w:rsidR="005C49FC" w:rsidRPr="00285A4C">
        <w:rPr>
          <w:rFonts w:asciiTheme="minorHAnsi" w:hAnsiTheme="minorHAnsi" w:cstheme="minorHAnsi"/>
          <w:b/>
          <w:bCs/>
          <w:sz w:val="32"/>
          <w:szCs w:val="32"/>
        </w:rPr>
        <w:t xml:space="preserve"> bảo vệ</w:t>
      </w:r>
      <w:r w:rsidR="00880363" w:rsidRPr="00285A4C">
        <w:rPr>
          <w:rFonts w:asciiTheme="minorHAnsi" w:hAnsiTheme="minorHAnsi" w:cstheme="minorHAnsi"/>
          <w:b/>
          <w:bCs/>
          <w:sz w:val="32"/>
          <w:szCs w:val="32"/>
        </w:rPr>
        <w:t xml:space="preserve"> cá nhân dùng cho người chữa cháy có nguy cơ phơi với nhiệt và/hoặc lửa ở mức độ cao trong khi chữa </w:t>
      </w:r>
      <w:r w:rsidR="00E239E1" w:rsidRPr="00285A4C">
        <w:rPr>
          <w:rFonts w:asciiTheme="minorHAnsi" w:hAnsiTheme="minorHAnsi" w:cstheme="minorHAnsi"/>
          <w:b/>
          <w:bCs/>
          <w:sz w:val="32"/>
          <w:szCs w:val="32"/>
        </w:rPr>
        <w:t>cháy tại</w:t>
      </w:r>
      <w:r w:rsidR="00883900">
        <w:rPr>
          <w:rFonts w:asciiTheme="minorHAnsi" w:hAnsiTheme="minorHAnsi" w:cstheme="minorHAnsi"/>
          <w:b/>
          <w:bCs/>
          <w:sz w:val="32"/>
          <w:szCs w:val="32"/>
        </w:rPr>
        <w:t xml:space="preserve"> các công trình – Phần 2</w:t>
      </w:r>
      <w:r w:rsidR="00880363" w:rsidRPr="00285A4C">
        <w:rPr>
          <w:rFonts w:asciiTheme="minorHAnsi" w:hAnsiTheme="minorHAnsi" w:cstheme="minorHAnsi"/>
          <w:b/>
          <w:bCs/>
          <w:sz w:val="32"/>
          <w:szCs w:val="32"/>
        </w:rPr>
        <w:t xml:space="preserve">: </w:t>
      </w:r>
      <w:r w:rsidR="00883900">
        <w:rPr>
          <w:rFonts w:asciiTheme="minorHAnsi" w:hAnsiTheme="minorHAnsi" w:cstheme="minorHAnsi"/>
          <w:b/>
          <w:bCs/>
          <w:sz w:val="32"/>
          <w:szCs w:val="32"/>
        </w:rPr>
        <w:t>Tính tương thích</w:t>
      </w:r>
    </w:p>
    <w:p w:rsidR="00C91129" w:rsidRPr="00285A4C" w:rsidRDefault="009F5EC8" w:rsidP="007550DC">
      <w:pPr>
        <w:spacing w:after="120" w:line="276" w:lineRule="auto"/>
        <w:jc w:val="both"/>
        <w:rPr>
          <w:rFonts w:asciiTheme="minorHAnsi" w:hAnsiTheme="minorHAnsi" w:cstheme="minorHAnsi"/>
          <w:b/>
          <w:i/>
        </w:rPr>
      </w:pPr>
      <w:r w:rsidRPr="00285A4C">
        <w:rPr>
          <w:rFonts w:asciiTheme="minorHAnsi" w:hAnsiTheme="minorHAnsi" w:cstheme="minorHAnsi"/>
          <w:b/>
          <w:i/>
        </w:rPr>
        <w:t xml:space="preserve">PPE </w:t>
      </w:r>
      <w:r w:rsidR="00880363" w:rsidRPr="00285A4C">
        <w:rPr>
          <w:rFonts w:asciiTheme="minorHAnsi" w:hAnsiTheme="minorHAnsi" w:cstheme="minorHAnsi"/>
          <w:b/>
          <w:i/>
        </w:rPr>
        <w:t xml:space="preserve">for Firefighters – Test methods and requirements for PPE used by firefighters who are at risk of exposure ho high levels of heat and/or flame while fighting fires occurring in structures – </w:t>
      </w:r>
      <w:r w:rsidR="00883900">
        <w:rPr>
          <w:rFonts w:asciiTheme="minorHAnsi" w:hAnsiTheme="minorHAnsi" w:cstheme="minorHAnsi"/>
          <w:b/>
          <w:i/>
        </w:rPr>
        <w:t>Part 2</w:t>
      </w:r>
      <w:r w:rsidR="00880363" w:rsidRPr="00285A4C">
        <w:rPr>
          <w:rFonts w:asciiTheme="minorHAnsi" w:hAnsiTheme="minorHAnsi" w:cstheme="minorHAnsi"/>
          <w:b/>
          <w:i/>
        </w:rPr>
        <w:t xml:space="preserve">: </w:t>
      </w:r>
      <w:r w:rsidR="00883900">
        <w:rPr>
          <w:rFonts w:asciiTheme="minorHAnsi" w:hAnsiTheme="minorHAnsi" w:cstheme="minorHAnsi"/>
          <w:b/>
          <w:i/>
        </w:rPr>
        <w:t>Compatibility</w:t>
      </w:r>
    </w:p>
    <w:p w:rsidR="00C61D9A" w:rsidRDefault="00EC2718" w:rsidP="003F7A37">
      <w:pPr>
        <w:pStyle w:val="Heading1"/>
        <w:spacing w:beforeLines="120" w:before="288" w:afterLines="120" w:after="288" w:line="276" w:lineRule="auto"/>
        <w:jc w:val="both"/>
        <w:rPr>
          <w:rFonts w:asciiTheme="minorHAnsi" w:hAnsiTheme="minorHAnsi" w:cstheme="minorHAnsi"/>
          <w:sz w:val="24"/>
          <w:szCs w:val="24"/>
        </w:rPr>
      </w:pPr>
      <w:bookmarkStart w:id="0" w:name="_Toc86411195"/>
      <w:r w:rsidRPr="00367B1E">
        <w:rPr>
          <w:rFonts w:asciiTheme="minorHAnsi" w:hAnsiTheme="minorHAnsi" w:cstheme="minorHAnsi"/>
          <w:sz w:val="24"/>
          <w:szCs w:val="24"/>
        </w:rPr>
        <w:t>1. Phạm vi</w:t>
      </w:r>
      <w:bookmarkEnd w:id="0"/>
      <w:r w:rsidRPr="00367B1E">
        <w:rPr>
          <w:rFonts w:asciiTheme="minorHAnsi" w:hAnsiTheme="minorHAnsi" w:cstheme="minorHAnsi"/>
          <w:sz w:val="24"/>
          <w:szCs w:val="24"/>
        </w:rPr>
        <w:t xml:space="preserve"> </w:t>
      </w:r>
      <w:r w:rsidR="00432521" w:rsidRPr="00367B1E">
        <w:rPr>
          <w:rFonts w:asciiTheme="minorHAnsi" w:hAnsiTheme="minorHAnsi" w:cstheme="minorHAnsi"/>
          <w:sz w:val="24"/>
          <w:szCs w:val="24"/>
        </w:rPr>
        <w:tab/>
      </w:r>
    </w:p>
    <w:p w:rsidR="00C61D9A" w:rsidRPr="00782633" w:rsidRDefault="005A6EF4" w:rsidP="003F7A37">
      <w:pPr>
        <w:spacing w:beforeLines="120" w:before="288" w:afterLines="120" w:after="288" w:line="276" w:lineRule="auto"/>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Tiêu chuẩn</w:t>
      </w:r>
      <w:r w:rsidR="00C61D9A" w:rsidRPr="00782633">
        <w:rPr>
          <w:rFonts w:asciiTheme="minorHAnsi" w:hAnsiTheme="minorHAnsi" w:cstheme="minorHAnsi"/>
          <w:color w:val="000000" w:themeColor="text1"/>
          <w:sz w:val="22"/>
          <w:szCs w:val="22"/>
        </w:rPr>
        <w:t xml:space="preserve"> này mô tả khả năng tương thích cho các phương tiện bảo vệ cá nhân (PPE) cho người chữa cháy, những người có nguy cơ tiếp xúc với mức nhiệt cao và/ hoặc lửa trong khi chữa cháy xảy ra trong các công trình.</w:t>
      </w:r>
      <w:proofErr w:type="gramEnd"/>
    </w:p>
    <w:p w:rsidR="00C61D9A" w:rsidRPr="00782633" w:rsidRDefault="005A6EF4" w:rsidP="003F7A37">
      <w:pPr>
        <w:spacing w:beforeLines="120" w:before="288" w:afterLines="120" w:after="288" w:line="276" w:lineRule="auto"/>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Tiêu chuẩn</w:t>
      </w:r>
      <w:r w:rsidR="00C61D9A" w:rsidRPr="00782633">
        <w:rPr>
          <w:rFonts w:asciiTheme="minorHAnsi" w:hAnsiTheme="minorHAnsi" w:cstheme="minorHAnsi"/>
          <w:color w:val="000000" w:themeColor="text1"/>
          <w:sz w:val="22"/>
          <w:szCs w:val="22"/>
        </w:rPr>
        <w:t xml:space="preserve"> này bao gồm các phương pháp thử nghiệm tính tương thích trong phòng thí nghiệm và các quy trình thử nghiệm tính tương thích bao gồm việc xác định bất kỳ giới hạn nào mà người mặc phải thực hiện.</w:t>
      </w:r>
      <w:proofErr w:type="gramEnd"/>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color w:val="000000" w:themeColor="text1"/>
          <w:sz w:val="22"/>
          <w:szCs w:val="22"/>
        </w:rPr>
        <w:t>CHÚ THÍCH: Khi có nhiều nguy cơ đối với sức khỏe và an toàn khiến cần phải mặc hoặc sử dụng đồng thời nhiều hơn một loại phương tiện bảo vệ cá nhân thì phương tiện đó phải tương thích và tiếp tục có hiệu quả chống lại nguy cơ hoặc rủi ro được đề cập</w:t>
      </w:r>
      <w:r w:rsidRPr="00782633">
        <w:rPr>
          <w:rFonts w:asciiTheme="minorHAnsi" w:hAnsiTheme="minorHAnsi" w:cstheme="minorHAnsi"/>
          <w:b/>
          <w:bCs/>
          <w:color w:val="000000" w:themeColor="text1"/>
          <w:sz w:val="22"/>
          <w:szCs w:val="22"/>
        </w:rPr>
        <w:t>.</w:t>
      </w:r>
    </w:p>
    <w:p w:rsidR="00C61D9A" w:rsidRPr="00705AB8" w:rsidRDefault="00705AB8" w:rsidP="003F7A37">
      <w:pPr>
        <w:pStyle w:val="ListParagraph"/>
        <w:spacing w:beforeLines="120" w:before="288" w:afterLines="120" w:after="288" w:line="276" w:lineRule="auto"/>
        <w:ind w:left="0"/>
        <w:jc w:val="both"/>
        <w:outlineLvl w:val="0"/>
        <w:rPr>
          <w:rFonts w:asciiTheme="minorHAnsi" w:hAnsiTheme="minorHAnsi" w:cstheme="minorHAnsi"/>
          <w:b/>
          <w:bCs/>
          <w:color w:val="000000" w:themeColor="text1"/>
        </w:rPr>
      </w:pPr>
      <w:bookmarkStart w:id="1" w:name="_Toc86411196"/>
      <w:r w:rsidRPr="00705AB8">
        <w:rPr>
          <w:rFonts w:asciiTheme="minorHAnsi" w:hAnsiTheme="minorHAnsi" w:cstheme="minorHAnsi"/>
          <w:b/>
          <w:bCs/>
          <w:color w:val="000000" w:themeColor="text1"/>
        </w:rPr>
        <w:t xml:space="preserve">2. </w:t>
      </w:r>
      <w:r w:rsidR="00C61D9A" w:rsidRPr="00705AB8">
        <w:rPr>
          <w:rFonts w:asciiTheme="minorHAnsi" w:hAnsiTheme="minorHAnsi" w:cstheme="minorHAnsi"/>
          <w:b/>
          <w:bCs/>
          <w:color w:val="000000" w:themeColor="text1"/>
        </w:rPr>
        <w:t>Tài liệu tham khảo</w:t>
      </w:r>
      <w:bookmarkEnd w:id="1"/>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Các tài liệu sau đây, toàn bộ hoặc một phần, được trích dẫn một cách chính xác trong tài liệu này và không thể thiếu cho việc áp dụng nó. Đối với tài liệu ghi ngày tháng chỉ bản được nêu sẽ được áp dụng. Đối với các tài liệu tham khảo không ghi ngày tháng, phiên bản mới nhất của tài liệu được tham thảo (bao gồm mọi sửa đổi) sẽ được áp dụng.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xml:space="preserve">ISO 6330, </w:t>
      </w:r>
      <w:r w:rsidRPr="00782633">
        <w:rPr>
          <w:rFonts w:asciiTheme="minorHAnsi" w:hAnsiTheme="minorHAnsi" w:cstheme="minorHAnsi"/>
          <w:i/>
          <w:iCs/>
          <w:color w:val="000000" w:themeColor="text1"/>
          <w:sz w:val="22"/>
          <w:szCs w:val="22"/>
        </w:rPr>
        <w:t>Dệt may - Quy trình giặt và sấy để thử nghiệm vật liệu dệt</w:t>
      </w:r>
    </w:p>
    <w:p w:rsidR="00C61D9A" w:rsidRPr="00782633" w:rsidRDefault="00C61D9A" w:rsidP="003F7A37">
      <w:pPr>
        <w:spacing w:beforeLines="120" w:before="288" w:afterLines="120" w:after="288" w:line="276" w:lineRule="auto"/>
        <w:jc w:val="both"/>
        <w:rPr>
          <w:rFonts w:asciiTheme="minorHAnsi" w:hAnsiTheme="minorHAnsi" w:cstheme="minorHAnsi"/>
          <w:i/>
          <w:iCs/>
          <w:color w:val="000000" w:themeColor="text1"/>
          <w:sz w:val="22"/>
          <w:szCs w:val="22"/>
        </w:rPr>
      </w:pPr>
      <w:r w:rsidRPr="00782633">
        <w:rPr>
          <w:rFonts w:asciiTheme="minorHAnsi" w:hAnsiTheme="minorHAnsi" w:cstheme="minorHAnsi"/>
          <w:color w:val="000000" w:themeColor="text1"/>
          <w:sz w:val="22"/>
          <w:szCs w:val="22"/>
        </w:rPr>
        <w:t xml:space="preserve">ISO 11999-1, </w:t>
      </w:r>
      <w:r w:rsidRPr="00782633">
        <w:rPr>
          <w:rFonts w:asciiTheme="minorHAnsi" w:hAnsiTheme="minorHAnsi" w:cstheme="minorHAnsi"/>
          <w:i/>
          <w:color w:val="000000" w:themeColor="text1"/>
          <w:sz w:val="22"/>
          <w:szCs w:val="22"/>
        </w:rPr>
        <w:t>Phương tiện bảo vệ cá nhân cho người chữa cháy - Các phương pháp thử nghiệm và yêu cầu đối với phương tiện bảo vệ cá nhân dùng cho người chữa cháy có nguy cơ phơi với nhiệt và/ hoặc lửa ở mức độ cao trong khi chữa cháy tại các công trình – Phần 1: Giới thiệu chung</w:t>
      </w:r>
    </w:p>
    <w:p w:rsidR="00C61D9A" w:rsidRPr="00782633" w:rsidRDefault="00C61D9A" w:rsidP="003F7A37">
      <w:pPr>
        <w:spacing w:beforeLines="120" w:before="288" w:afterLines="120" w:after="288" w:line="276" w:lineRule="auto"/>
        <w:jc w:val="both"/>
        <w:rPr>
          <w:rFonts w:asciiTheme="minorHAnsi" w:hAnsiTheme="minorHAnsi" w:cstheme="minorHAnsi"/>
          <w:i/>
          <w:iCs/>
          <w:color w:val="000000" w:themeColor="text1"/>
          <w:sz w:val="22"/>
          <w:szCs w:val="22"/>
        </w:rPr>
      </w:pPr>
      <w:r w:rsidRPr="00782633">
        <w:rPr>
          <w:rFonts w:asciiTheme="minorHAnsi" w:hAnsiTheme="minorHAnsi" w:cstheme="minorHAnsi"/>
          <w:color w:val="000000" w:themeColor="text1"/>
          <w:sz w:val="22"/>
          <w:szCs w:val="22"/>
        </w:rPr>
        <w:t xml:space="preserve">ISO 17491-5, </w:t>
      </w:r>
      <w:r w:rsidRPr="00782633">
        <w:rPr>
          <w:rFonts w:asciiTheme="minorHAnsi" w:hAnsiTheme="minorHAnsi" w:cstheme="minorHAnsi"/>
          <w:i/>
          <w:iCs/>
          <w:color w:val="000000" w:themeColor="text1"/>
          <w:sz w:val="22"/>
          <w:szCs w:val="22"/>
        </w:rPr>
        <w:t>Phương tiện bảo vệ cá nhân cho người chữa cháy - Phương pháp thử đối với phương tiện bảo vệ cá nhân hóa chất - Phần 5: Xác định khả năng chống thấm bằng thử nghiệm phun chất lỏng (thử nghiệm phun với ma nơ canh)</w:t>
      </w:r>
    </w:p>
    <w:p w:rsidR="00C61D9A" w:rsidRPr="00705AB8" w:rsidRDefault="00C61D9A" w:rsidP="003F7A37">
      <w:pPr>
        <w:pStyle w:val="Heading1"/>
        <w:spacing w:beforeLines="120" w:before="288" w:afterLines="120" w:after="288" w:line="276" w:lineRule="auto"/>
        <w:jc w:val="both"/>
        <w:rPr>
          <w:rFonts w:asciiTheme="minorHAnsi" w:hAnsiTheme="minorHAnsi" w:cstheme="minorHAnsi"/>
          <w:b w:val="0"/>
          <w:bCs/>
          <w:color w:val="000000" w:themeColor="text1"/>
          <w:sz w:val="24"/>
          <w:szCs w:val="24"/>
        </w:rPr>
      </w:pPr>
      <w:bookmarkStart w:id="2" w:name="_Toc86411197"/>
      <w:r w:rsidRPr="00705AB8">
        <w:rPr>
          <w:rFonts w:asciiTheme="minorHAnsi" w:hAnsiTheme="minorHAnsi" w:cstheme="minorHAnsi"/>
          <w:bCs/>
          <w:color w:val="000000" w:themeColor="text1"/>
          <w:sz w:val="24"/>
          <w:szCs w:val="24"/>
        </w:rPr>
        <w:t>3. Thuật ngữ và định nghĩa</w:t>
      </w:r>
      <w:bookmarkEnd w:id="2"/>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Đối với mục đích của tài liệu này, các thuật ngữ và định nghĩa được đưa ra trong ISO 11999-1 và những điều sau đây được áp dụng.</w:t>
      </w:r>
    </w:p>
    <w:p w:rsidR="00C61D9A" w:rsidRPr="00782633" w:rsidRDefault="00C61D9A" w:rsidP="003F7A37">
      <w:pPr>
        <w:pStyle w:val="Heading2"/>
        <w:spacing w:beforeLines="120" w:before="288" w:afterLines="120" w:after="288" w:line="276" w:lineRule="auto"/>
        <w:jc w:val="both"/>
        <w:rPr>
          <w:rFonts w:asciiTheme="minorHAnsi" w:hAnsiTheme="minorHAnsi" w:cstheme="minorHAnsi"/>
          <w:b/>
          <w:bCs/>
          <w:color w:val="000000" w:themeColor="text1"/>
          <w:sz w:val="22"/>
          <w:szCs w:val="22"/>
        </w:rPr>
      </w:pPr>
      <w:bookmarkStart w:id="3" w:name="_Toc86411198"/>
      <w:r w:rsidRPr="00782633">
        <w:rPr>
          <w:rFonts w:asciiTheme="minorHAnsi" w:hAnsiTheme="minorHAnsi" w:cstheme="minorHAnsi"/>
          <w:b/>
          <w:bCs/>
          <w:color w:val="000000" w:themeColor="text1"/>
          <w:sz w:val="22"/>
          <w:szCs w:val="22"/>
        </w:rPr>
        <w:lastRenderedPageBreak/>
        <w:t>3.1</w:t>
      </w:r>
      <w:r w:rsidR="00705AB8">
        <w:rPr>
          <w:rFonts w:asciiTheme="minorHAnsi" w:hAnsiTheme="minorHAnsi" w:cstheme="minorHAnsi"/>
          <w:b/>
          <w:bCs/>
          <w:color w:val="000000" w:themeColor="text1"/>
          <w:sz w:val="22"/>
          <w:szCs w:val="22"/>
        </w:rPr>
        <w:t xml:space="preserve"> </w:t>
      </w:r>
      <w:r w:rsidRPr="00782633">
        <w:rPr>
          <w:rFonts w:asciiTheme="minorHAnsi" w:hAnsiTheme="minorHAnsi" w:cstheme="minorHAnsi"/>
          <w:b/>
          <w:bCs/>
          <w:color w:val="000000" w:themeColor="text1"/>
          <w:sz w:val="22"/>
          <w:szCs w:val="22"/>
        </w:rPr>
        <w:t>Khả năng tương thích (compatibility)</w:t>
      </w:r>
      <w:bookmarkEnd w:id="3"/>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khả năng của một phần hoặc toàn bộ phương tiện bảo vệ cá nhân có thể sử dụng cùng với các phương tiện bảo vệ cá nhân khác.</w:t>
      </w:r>
    </w:p>
    <w:p w:rsidR="00C61D9A" w:rsidRPr="00782633" w:rsidRDefault="00C61D9A" w:rsidP="003F7A37">
      <w:pPr>
        <w:pStyle w:val="Heading2"/>
        <w:spacing w:beforeLines="120" w:before="288" w:afterLines="120" w:after="288" w:line="276" w:lineRule="auto"/>
        <w:jc w:val="both"/>
        <w:rPr>
          <w:rFonts w:asciiTheme="minorHAnsi" w:hAnsiTheme="minorHAnsi" w:cstheme="minorHAnsi"/>
          <w:b/>
          <w:bCs/>
          <w:color w:val="000000" w:themeColor="text1"/>
          <w:sz w:val="22"/>
          <w:szCs w:val="22"/>
        </w:rPr>
      </w:pPr>
      <w:bookmarkStart w:id="4" w:name="_Toc86411199"/>
      <w:r w:rsidRPr="00782633">
        <w:rPr>
          <w:rFonts w:asciiTheme="minorHAnsi" w:hAnsiTheme="minorHAnsi" w:cstheme="minorHAnsi"/>
          <w:b/>
          <w:bCs/>
          <w:color w:val="000000" w:themeColor="text1"/>
          <w:sz w:val="22"/>
          <w:szCs w:val="22"/>
        </w:rPr>
        <w:t>3.2</w:t>
      </w:r>
      <w:r w:rsidR="00705AB8">
        <w:rPr>
          <w:rFonts w:asciiTheme="minorHAnsi" w:hAnsiTheme="minorHAnsi" w:cstheme="minorHAnsi"/>
          <w:b/>
          <w:bCs/>
          <w:color w:val="000000" w:themeColor="text1"/>
          <w:sz w:val="22"/>
          <w:szCs w:val="22"/>
        </w:rPr>
        <w:t xml:space="preserve"> </w:t>
      </w:r>
      <w:r w:rsidRPr="00782633">
        <w:rPr>
          <w:rFonts w:asciiTheme="minorHAnsi" w:hAnsiTheme="minorHAnsi" w:cstheme="minorHAnsi"/>
          <w:b/>
          <w:bCs/>
          <w:color w:val="000000" w:themeColor="text1"/>
          <w:sz w:val="22"/>
          <w:szCs w:val="22"/>
        </w:rPr>
        <w:t>Tiếp xúc người (human interface)</w:t>
      </w:r>
      <w:bookmarkEnd w:id="4"/>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Tương tác giữa phương tiện bảo vệ cá nhân và người sử dụng</w:t>
      </w:r>
    </w:p>
    <w:p w:rsidR="00C61D9A" w:rsidRPr="00782633" w:rsidRDefault="00C61D9A" w:rsidP="003F7A37">
      <w:pPr>
        <w:pStyle w:val="Heading2"/>
        <w:spacing w:beforeLines="120" w:before="288" w:afterLines="120" w:after="288" w:line="276" w:lineRule="auto"/>
        <w:jc w:val="both"/>
        <w:rPr>
          <w:rFonts w:asciiTheme="minorHAnsi" w:hAnsiTheme="minorHAnsi" w:cstheme="minorHAnsi"/>
          <w:b/>
          <w:bCs/>
          <w:color w:val="000000" w:themeColor="text1"/>
          <w:sz w:val="22"/>
          <w:szCs w:val="22"/>
        </w:rPr>
      </w:pPr>
      <w:bookmarkStart w:id="5" w:name="_Toc86411200"/>
      <w:r w:rsidRPr="00782633">
        <w:rPr>
          <w:rFonts w:asciiTheme="minorHAnsi" w:hAnsiTheme="minorHAnsi" w:cstheme="minorHAnsi"/>
          <w:b/>
          <w:bCs/>
          <w:color w:val="000000" w:themeColor="text1"/>
          <w:sz w:val="22"/>
          <w:szCs w:val="22"/>
        </w:rPr>
        <w:t>3.3</w:t>
      </w:r>
      <w:r w:rsidR="00705AB8">
        <w:rPr>
          <w:rFonts w:asciiTheme="minorHAnsi" w:hAnsiTheme="minorHAnsi" w:cstheme="minorHAnsi"/>
          <w:b/>
          <w:bCs/>
          <w:color w:val="000000" w:themeColor="text1"/>
          <w:sz w:val="22"/>
          <w:szCs w:val="22"/>
        </w:rPr>
        <w:t xml:space="preserve"> </w:t>
      </w:r>
      <w:r w:rsidRPr="00782633">
        <w:rPr>
          <w:rFonts w:asciiTheme="minorHAnsi" w:hAnsiTheme="minorHAnsi" w:cstheme="minorHAnsi"/>
          <w:b/>
          <w:bCs/>
          <w:color w:val="000000" w:themeColor="text1"/>
          <w:sz w:val="22"/>
          <w:szCs w:val="22"/>
        </w:rPr>
        <w:t>Tiếp xúc giữa các PPE (PPE interface)</w:t>
      </w:r>
      <w:bookmarkEnd w:id="5"/>
    </w:p>
    <w:p w:rsidR="00EC2718" w:rsidRDefault="00C61D9A" w:rsidP="003F7A37">
      <w:pPr>
        <w:spacing w:beforeLines="120" w:before="288" w:afterLines="120" w:after="288" w:line="276" w:lineRule="auto"/>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Tương tác giữa các phương tiện bảo vệ cá nhân khác nhau.</w:t>
      </w:r>
    </w:p>
    <w:p w:rsidR="00C61D9A" w:rsidRPr="00782633" w:rsidRDefault="00705AB8" w:rsidP="003F7A37">
      <w:pPr>
        <w:pStyle w:val="Heading2"/>
        <w:spacing w:beforeLines="120" w:before="288" w:afterLines="120" w:after="288" w:line="276" w:lineRule="auto"/>
        <w:jc w:val="both"/>
        <w:rPr>
          <w:rFonts w:asciiTheme="minorHAnsi" w:hAnsiTheme="minorHAnsi" w:cstheme="minorHAnsi"/>
          <w:b/>
          <w:bCs/>
          <w:color w:val="000000" w:themeColor="text1"/>
          <w:sz w:val="22"/>
          <w:szCs w:val="22"/>
        </w:rPr>
      </w:pPr>
      <w:bookmarkStart w:id="6" w:name="_Toc86411201"/>
      <w:r>
        <w:rPr>
          <w:rFonts w:asciiTheme="minorHAnsi" w:hAnsiTheme="minorHAnsi" w:cstheme="minorHAnsi"/>
          <w:b/>
          <w:bCs/>
          <w:color w:val="000000" w:themeColor="text1"/>
          <w:sz w:val="22"/>
          <w:szCs w:val="22"/>
        </w:rPr>
        <w:t xml:space="preserve">3.4 </w:t>
      </w:r>
      <w:r w:rsidR="00C61D9A" w:rsidRPr="00782633">
        <w:rPr>
          <w:rFonts w:asciiTheme="minorHAnsi" w:hAnsiTheme="minorHAnsi" w:cstheme="minorHAnsi"/>
          <w:b/>
          <w:bCs/>
          <w:color w:val="000000" w:themeColor="text1"/>
          <w:sz w:val="22"/>
          <w:szCs w:val="22"/>
        </w:rPr>
        <w:t>Hiệu suất thử nghiệm (performance test)</w:t>
      </w:r>
      <w:bookmarkEnd w:id="6"/>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Quy trình thử nghiệm với toàn bộ PPE trong các phòng thí nghiệm trong các điều kiện quy định</w:t>
      </w:r>
    </w:p>
    <w:p w:rsidR="00C61D9A" w:rsidRPr="00782633" w:rsidRDefault="00C61D9A" w:rsidP="003F7A37">
      <w:pPr>
        <w:pStyle w:val="Heading2"/>
        <w:spacing w:beforeLines="120" w:before="288" w:afterLines="120" w:after="288" w:line="276" w:lineRule="auto"/>
        <w:jc w:val="both"/>
        <w:rPr>
          <w:rFonts w:asciiTheme="minorHAnsi" w:hAnsiTheme="minorHAnsi" w:cstheme="minorHAnsi"/>
          <w:b/>
          <w:bCs/>
          <w:color w:val="000000" w:themeColor="text1"/>
          <w:sz w:val="22"/>
          <w:szCs w:val="22"/>
        </w:rPr>
      </w:pPr>
      <w:bookmarkStart w:id="7" w:name="_Toc86411202"/>
      <w:r w:rsidRPr="00782633">
        <w:rPr>
          <w:rFonts w:asciiTheme="minorHAnsi" w:hAnsiTheme="minorHAnsi" w:cstheme="minorHAnsi"/>
          <w:b/>
          <w:bCs/>
          <w:color w:val="000000" w:themeColor="text1"/>
          <w:sz w:val="22"/>
          <w:szCs w:val="22"/>
        </w:rPr>
        <w:t>3.5</w:t>
      </w:r>
      <w:r w:rsidR="00705AB8">
        <w:rPr>
          <w:rFonts w:asciiTheme="minorHAnsi" w:hAnsiTheme="minorHAnsi" w:cstheme="minorHAnsi"/>
          <w:b/>
          <w:bCs/>
          <w:color w:val="000000" w:themeColor="text1"/>
          <w:sz w:val="22"/>
          <w:szCs w:val="22"/>
        </w:rPr>
        <w:t xml:space="preserve"> </w:t>
      </w:r>
      <w:r w:rsidRPr="00782633">
        <w:rPr>
          <w:rFonts w:asciiTheme="minorHAnsi" w:hAnsiTheme="minorHAnsi" w:cstheme="minorHAnsi"/>
          <w:b/>
          <w:bCs/>
          <w:color w:val="000000" w:themeColor="text1"/>
          <w:sz w:val="22"/>
          <w:szCs w:val="22"/>
        </w:rPr>
        <w:t>Hiệu suất thử nghiệm thực tế (practical performance test)</w:t>
      </w:r>
      <w:bookmarkEnd w:id="7"/>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Quy trình thử nghiệm với những người mặc bộ PPE di chuyển trong các điều kiện quy định</w:t>
      </w:r>
    </w:p>
    <w:p w:rsidR="00C61D9A" w:rsidRPr="00782633" w:rsidRDefault="00C61D9A" w:rsidP="003F7A37">
      <w:pPr>
        <w:pStyle w:val="Heading2"/>
        <w:spacing w:beforeLines="120" w:before="288" w:afterLines="120" w:after="288" w:line="276" w:lineRule="auto"/>
        <w:jc w:val="both"/>
        <w:rPr>
          <w:rFonts w:asciiTheme="minorHAnsi" w:hAnsiTheme="minorHAnsi" w:cstheme="minorHAnsi"/>
          <w:b/>
          <w:bCs/>
          <w:color w:val="000000" w:themeColor="text1"/>
          <w:sz w:val="22"/>
          <w:szCs w:val="22"/>
        </w:rPr>
      </w:pPr>
      <w:bookmarkStart w:id="8" w:name="_Toc86411203"/>
      <w:r w:rsidRPr="00782633">
        <w:rPr>
          <w:rFonts w:asciiTheme="minorHAnsi" w:hAnsiTheme="minorHAnsi" w:cstheme="minorHAnsi"/>
          <w:b/>
          <w:bCs/>
          <w:color w:val="000000" w:themeColor="text1"/>
          <w:sz w:val="22"/>
          <w:szCs w:val="22"/>
        </w:rPr>
        <w:t>3.6</w:t>
      </w:r>
      <w:r w:rsidR="00705AB8">
        <w:rPr>
          <w:rFonts w:asciiTheme="minorHAnsi" w:hAnsiTheme="minorHAnsi" w:cstheme="minorHAnsi"/>
          <w:b/>
          <w:bCs/>
          <w:color w:val="000000" w:themeColor="text1"/>
          <w:sz w:val="22"/>
          <w:szCs w:val="22"/>
        </w:rPr>
        <w:t xml:space="preserve"> </w:t>
      </w:r>
      <w:r w:rsidRPr="00782633">
        <w:rPr>
          <w:rFonts w:asciiTheme="minorHAnsi" w:hAnsiTheme="minorHAnsi" w:cstheme="minorHAnsi"/>
          <w:b/>
          <w:bCs/>
          <w:color w:val="000000" w:themeColor="text1"/>
          <w:sz w:val="22"/>
          <w:szCs w:val="22"/>
        </w:rPr>
        <w:t>Vật liệu gắn bên ngoài</w:t>
      </w:r>
      <w:bookmarkEnd w:id="8"/>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Vật liệu phản quang và huỳnh quang gắn bên ngoài để tăng cường khả năng nhìn rõ. Vật liệu phản quang nâng cao khả năng nhìn rõ vào ban đêm và vật liệu huỳnh quang cải thiện khả năng nhìn rõ vào ban ngày</w:t>
      </w:r>
    </w:p>
    <w:p w:rsidR="00C61D9A" w:rsidRPr="00705AB8" w:rsidRDefault="00C61D9A" w:rsidP="003F7A37">
      <w:pPr>
        <w:pStyle w:val="Heading1"/>
        <w:spacing w:beforeLines="120" w:before="288" w:afterLines="120" w:after="288" w:line="276" w:lineRule="auto"/>
        <w:jc w:val="both"/>
        <w:rPr>
          <w:rFonts w:asciiTheme="minorHAnsi" w:hAnsiTheme="minorHAnsi" w:cstheme="minorHAnsi"/>
          <w:b w:val="0"/>
          <w:bCs/>
          <w:color w:val="000000" w:themeColor="text1"/>
          <w:sz w:val="24"/>
          <w:szCs w:val="24"/>
        </w:rPr>
      </w:pPr>
      <w:bookmarkStart w:id="9" w:name="_Toc86411204"/>
      <w:r w:rsidRPr="00705AB8">
        <w:rPr>
          <w:rFonts w:asciiTheme="minorHAnsi" w:hAnsiTheme="minorHAnsi" w:cstheme="minorHAnsi"/>
          <w:bCs/>
          <w:color w:val="000000" w:themeColor="text1"/>
          <w:sz w:val="24"/>
          <w:szCs w:val="24"/>
        </w:rPr>
        <w:t>4. Khả năng tương thích</w:t>
      </w:r>
      <w:bookmarkEnd w:id="9"/>
    </w:p>
    <w:p w:rsidR="00C61D9A" w:rsidRPr="00782633" w:rsidRDefault="00C61D9A" w:rsidP="003F7A37">
      <w:pPr>
        <w:pStyle w:val="Heading2"/>
        <w:spacing w:beforeLines="120" w:before="288" w:afterLines="120" w:after="288" w:line="276" w:lineRule="auto"/>
        <w:jc w:val="both"/>
        <w:rPr>
          <w:rFonts w:asciiTheme="minorHAnsi" w:hAnsiTheme="minorHAnsi" w:cstheme="minorHAnsi"/>
          <w:b/>
          <w:bCs/>
          <w:color w:val="000000" w:themeColor="text1"/>
          <w:sz w:val="22"/>
          <w:szCs w:val="22"/>
        </w:rPr>
      </w:pPr>
      <w:bookmarkStart w:id="10" w:name="_Toc86411205"/>
      <w:r w:rsidRPr="00782633">
        <w:rPr>
          <w:rFonts w:asciiTheme="minorHAnsi" w:hAnsiTheme="minorHAnsi" w:cstheme="minorHAnsi"/>
          <w:b/>
          <w:bCs/>
          <w:color w:val="000000" w:themeColor="text1"/>
          <w:sz w:val="22"/>
          <w:szCs w:val="22"/>
        </w:rPr>
        <w:t>4.1 Giới thiệu chung</w:t>
      </w:r>
      <w:bookmarkEnd w:id="10"/>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Khả năng tương thích trở thành một vấn đề khi các loại PPE khác nhau của một tổ hợp hoặc toàn bộ được mặc cùng một lúc. Điều này là do mỗi loại PPE có thể gây trở ngại cho một loại PPE khác. Điều này có thể dẫn đến giảm khả năng bảo vệ do PPE cung cấp và/ hoặc các hạn chế khác, điều này có thể gây hạn chế trong thực hiện nhiệm vụ. Các mối nguy hiểm chính của chữa cháy công trình là tác động của nhiệt và lửa. Hơn nữa sự xâm nhập của nước có thể gây ra thương tích nghiêm trọng trong quá trình chữa cháy công trình.</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xml:space="preserve">Đối với các hạng mục của PPE được ghi nhẫn là tương thích theo ISO 11999-1, chúng cũng phải đáp ứng các yêu cầu tính năng liên quan được quy định trong đặc điểm kỹ thuật này. Thử nghiệm tính năng thực tế phải được thực hiện theo </w:t>
      </w:r>
      <w:r w:rsidRPr="00782633">
        <w:rPr>
          <w:rFonts w:asciiTheme="minorHAnsi" w:hAnsiTheme="minorHAnsi" w:cstheme="minorHAnsi"/>
          <w:color w:val="000000" w:themeColor="text1"/>
          <w:sz w:val="22"/>
          <w:szCs w:val="22"/>
          <w:u w:val="single"/>
        </w:rPr>
        <w:t>Phụ lục A.</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CHÚ THÍCH: Thông tin bổ sung về khả năng tương thích có thể được tìm thấy trong IS0/ TR 21808.</w:t>
      </w:r>
    </w:p>
    <w:p w:rsidR="00C61D9A" w:rsidRPr="00782633" w:rsidRDefault="00705AB8" w:rsidP="003F7A37">
      <w:pPr>
        <w:pStyle w:val="ListParagraph"/>
        <w:spacing w:beforeLines="120" w:before="288" w:afterLines="120" w:after="288" w:line="276" w:lineRule="auto"/>
        <w:ind w:left="0"/>
        <w:jc w:val="both"/>
        <w:outlineLvl w:val="1"/>
        <w:rPr>
          <w:rFonts w:asciiTheme="minorHAnsi" w:hAnsiTheme="minorHAnsi" w:cstheme="minorHAnsi"/>
          <w:b/>
          <w:bCs/>
          <w:color w:val="000000" w:themeColor="text1"/>
          <w:sz w:val="22"/>
          <w:szCs w:val="22"/>
        </w:rPr>
      </w:pPr>
      <w:bookmarkStart w:id="11" w:name="_Toc86411206"/>
      <w:r>
        <w:rPr>
          <w:rFonts w:asciiTheme="minorHAnsi" w:hAnsiTheme="minorHAnsi" w:cstheme="minorHAnsi"/>
          <w:b/>
          <w:bCs/>
          <w:color w:val="000000" w:themeColor="text1"/>
          <w:sz w:val="22"/>
          <w:szCs w:val="22"/>
        </w:rPr>
        <w:t xml:space="preserve">4.2 </w:t>
      </w:r>
      <w:r w:rsidR="00C61D9A" w:rsidRPr="00782633">
        <w:rPr>
          <w:rFonts w:asciiTheme="minorHAnsi" w:hAnsiTheme="minorHAnsi" w:cstheme="minorHAnsi"/>
          <w:b/>
          <w:bCs/>
          <w:color w:val="000000" w:themeColor="text1"/>
          <w:sz w:val="22"/>
          <w:szCs w:val="22"/>
        </w:rPr>
        <w:t>Yêu cầu tối thiểu về tính tương thích</w:t>
      </w:r>
      <w:bookmarkEnd w:id="11"/>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Tính tương thích của các PPE phải đáp ứng các yêu cầu liên quan của Mục này, do đó cho thấy rằng chúng phù hợp với nhau và hoạt động cùng nhau.</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Tính tương thích của các PPE sẽ không gây ra tổn hại cho người chữa cháy khi đang mặc.</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lastRenderedPageBreak/>
        <w:t>Tính tương thích của các PPE sẽ không gây ra các hạn chế về mức độ bảo vệ khi được sử dụng cùng với nhau.</w:t>
      </w:r>
    </w:p>
    <w:p w:rsidR="00C61D9A" w:rsidRPr="00782633" w:rsidRDefault="00705AB8" w:rsidP="003F7A37">
      <w:pPr>
        <w:pStyle w:val="ListParagraph"/>
        <w:spacing w:beforeLines="120" w:before="288" w:afterLines="120" w:after="288" w:line="276" w:lineRule="auto"/>
        <w:ind w:left="0"/>
        <w:jc w:val="both"/>
        <w:outlineLvl w:val="1"/>
        <w:rPr>
          <w:rFonts w:asciiTheme="minorHAnsi" w:hAnsiTheme="minorHAnsi" w:cstheme="minorHAnsi"/>
          <w:b/>
          <w:bCs/>
          <w:color w:val="000000" w:themeColor="text1"/>
          <w:sz w:val="22"/>
          <w:szCs w:val="22"/>
        </w:rPr>
      </w:pPr>
      <w:bookmarkStart w:id="12" w:name="_Toc86411207"/>
      <w:r>
        <w:rPr>
          <w:rFonts w:asciiTheme="minorHAnsi" w:hAnsiTheme="minorHAnsi" w:cstheme="minorHAnsi"/>
          <w:b/>
          <w:bCs/>
          <w:color w:val="000000" w:themeColor="text1"/>
          <w:sz w:val="22"/>
          <w:szCs w:val="22"/>
        </w:rPr>
        <w:t xml:space="preserve">4.3 </w:t>
      </w:r>
      <w:r w:rsidR="00C61D9A" w:rsidRPr="00782633">
        <w:rPr>
          <w:rFonts w:asciiTheme="minorHAnsi" w:hAnsiTheme="minorHAnsi" w:cstheme="minorHAnsi"/>
          <w:b/>
          <w:bCs/>
          <w:color w:val="000000" w:themeColor="text1"/>
          <w:sz w:val="22"/>
          <w:szCs w:val="22"/>
        </w:rPr>
        <w:t>Các thử nghiệm về sự phù hợp và chức năng thể hiện tính tương thích</w:t>
      </w:r>
      <w:bookmarkEnd w:id="12"/>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Các đối tượng thử nghiệm thực hiện một loạt các bài thử nghiệm thực tế (hiệu suất thử nghiệm thực tế) để chứng minh tính tương thích của các PPE và toàn bộ được đo lường theo một bộ tiêu chí hiệu suất.</w:t>
      </w:r>
    </w:p>
    <w:p w:rsidR="00C61D9A" w:rsidRPr="00782633" w:rsidRDefault="00C61D9A" w:rsidP="003F7A37">
      <w:pPr>
        <w:pStyle w:val="Heading3"/>
        <w:spacing w:beforeLines="120" w:before="288" w:afterLines="120" w:after="288" w:line="276" w:lineRule="auto"/>
        <w:jc w:val="both"/>
        <w:rPr>
          <w:rFonts w:asciiTheme="minorHAnsi" w:hAnsiTheme="minorHAnsi" w:cstheme="minorHAnsi"/>
          <w:b w:val="0"/>
          <w:bCs/>
          <w:color w:val="000000" w:themeColor="text1"/>
          <w:sz w:val="22"/>
          <w:szCs w:val="22"/>
        </w:rPr>
      </w:pPr>
      <w:bookmarkStart w:id="13" w:name="_Toc86411208"/>
      <w:r w:rsidRPr="00782633">
        <w:rPr>
          <w:rFonts w:asciiTheme="minorHAnsi" w:hAnsiTheme="minorHAnsi" w:cstheme="minorHAnsi"/>
          <w:bCs/>
          <w:color w:val="000000" w:themeColor="text1"/>
          <w:sz w:val="22"/>
          <w:szCs w:val="22"/>
        </w:rPr>
        <w:t>4.3.1 Đối tượng thử nghiệm</w:t>
      </w:r>
      <w:bookmarkEnd w:id="13"/>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Tối thiểu ba đối tượng thử nghiệm phải được chọn với ít nhất một nam và một nữ. Mỗi đối tượng phải là người chữa cháy có kinh nghiệm, được đào tạo phù hợp và được kiểm tra y tế. Các hạng mục của PPE được đánh giá phải có kích thước phù hợp và được trang bị chính xác cho người chữa cháy.</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Điều quan trọng là đối tượng thử nghiệm phải mặc tất cả các bộ PPE khi kiểm tra tính tương thích về độ vừa vặn và tiếp xúc của chỉ một số hạng mục cụ thể. Chúng có thể không tiếp xúc trực tiếp với một mục cụ thể đang được xem xét trong thử nghiệm; tuy nhiên, hạng mục này của PPE có thể có ảnh hưởng đến sự phù hợp và tiếp xúc với các hạng mục khác đang được thử nghiệm.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xml:space="preserve">VÍ DỤ: Tính tương thích giữa áo và quần, khi được thử nghiệm theo thử nghiệm tính năng thực tế như trình tự thử nghiệm đề xuất trong </w:t>
      </w:r>
      <w:r w:rsidRPr="00782633">
        <w:rPr>
          <w:rFonts w:asciiTheme="minorHAnsi" w:hAnsiTheme="minorHAnsi" w:cstheme="minorHAnsi"/>
          <w:color w:val="000000" w:themeColor="text1"/>
          <w:sz w:val="22"/>
          <w:szCs w:val="22"/>
          <w:u w:val="single"/>
        </w:rPr>
        <w:t>Phụ lục A,</w:t>
      </w:r>
      <w:r w:rsidRPr="00782633">
        <w:rPr>
          <w:rFonts w:asciiTheme="minorHAnsi" w:hAnsiTheme="minorHAnsi" w:cstheme="minorHAnsi"/>
          <w:color w:val="000000" w:themeColor="text1"/>
          <w:sz w:val="22"/>
          <w:szCs w:val="22"/>
        </w:rPr>
        <w:t xml:space="preserve"> có thể khác nhau trong trường hợp đối tượng thử nghiệm không chỉ mặc áo và quần mà còn sử dụng thiết bị bảo vệ hô hấp. Số lượng đè lên nhau giữa áo và quần sẽ khác nhau khi có sử dụng thiết bị bảo vệ đường hô hấp hay không.</w:t>
      </w:r>
    </w:p>
    <w:p w:rsidR="00C61D9A" w:rsidRPr="00782633" w:rsidRDefault="00C61D9A" w:rsidP="003F7A37">
      <w:pPr>
        <w:pStyle w:val="Heading3"/>
        <w:spacing w:beforeLines="120" w:before="288" w:afterLines="120" w:after="288" w:line="276" w:lineRule="auto"/>
        <w:jc w:val="both"/>
        <w:rPr>
          <w:rFonts w:asciiTheme="minorHAnsi" w:hAnsiTheme="minorHAnsi" w:cstheme="minorHAnsi"/>
          <w:b w:val="0"/>
          <w:bCs/>
          <w:color w:val="000000" w:themeColor="text1"/>
          <w:sz w:val="22"/>
          <w:szCs w:val="22"/>
        </w:rPr>
      </w:pPr>
      <w:bookmarkStart w:id="14" w:name="_Toc86411209"/>
      <w:r w:rsidRPr="00782633">
        <w:rPr>
          <w:rFonts w:asciiTheme="minorHAnsi" w:hAnsiTheme="minorHAnsi" w:cstheme="minorHAnsi"/>
          <w:bCs/>
          <w:color w:val="000000" w:themeColor="text1"/>
          <w:sz w:val="22"/>
          <w:szCs w:val="22"/>
        </w:rPr>
        <w:t>4.3.2 Khả năng tương thích giữa mũ bảo vệ/mũ trùm đầu/áo/thiết bị bảo vệ đường hô hấp</w:t>
      </w:r>
      <w:bookmarkEnd w:id="14"/>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Sau khi mặc xong áo, thiết bị bảo vệ đường hô hấp và mũ chùm chống cháy ở vị trí sẵn sàng (xuống bao chùm quanh cổ), với mũ bảo vệ trong tầm với khi đứng, đối tượng thử nghiệm phải có thể thực hiện việc đeo mặt nạ bảo vệ đầy đủ, mũ chùm chống cháy, và mũ bảo vệ, kéo cổ áo cố định vào vị trí trong 60s. Sẽ có ba lần lặp lại cho mỗi đối tượng thử nghiệm.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Vào cuối mỗi lần mặc thử, các kiểm tra sau cần được thực hiện:</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Kiểm tra sự che phủ tối thiểu 25mm của cổ áo và mũ bảo vệ (hoặc bảo vệ tai/ bảo vệ cổ) trong trường hợp không có mũ chùm chống cháy. Đầu ở vị trí thẳng đứng trong suốt quá trình kiểm tra này. Mũ bảo vệ không được đẩy xuống vị trí bảo vệ của cổ áo;</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Kiểm tra sự che phủ kín ở cổ bất kể vị trí nào của đầu;</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Kiểm tra độ kín của mặt (với việc bật luồng không khí) và không xảy ra việc rò rỉ;</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Kiểm tra tất cả các phương tiện bảo vệ được mặc đúng cách và an toàn;</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Kiểm tra mũ chùm đầu chống cháy ở vị trí nằm phẳng;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Kiểm tra độ che phủ 25 mm của cổ áo và mũ bảo vệ (hoặc bảo vệ tai hoặc bảo vệ cổ);</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Kiểm tra đảm bảo không có khu vực hở mà không được bảo vệ.</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lastRenderedPageBreak/>
        <w:t>Nếu bất kỳ lần kiểm tra nào trong số này không đạt, thử nghiệm phải được lặp lại cho đến khi thực hiện chính xác việc mặc các trang thiết bị và ghi lại thời gian chính xác. Quan sát và báo cáo các trình tự tiêu tốn thời gian và nguyên nhân gây bởi các trang thiết bị bảo vệ cá nhân gây cản trở/ khó khăn cho nhau.</w:t>
      </w:r>
    </w:p>
    <w:p w:rsidR="00C61D9A" w:rsidRPr="00782633" w:rsidRDefault="00C61D9A" w:rsidP="003F7A37">
      <w:pPr>
        <w:pStyle w:val="Heading3"/>
        <w:spacing w:beforeLines="120" w:before="288" w:afterLines="120" w:after="288" w:line="276" w:lineRule="auto"/>
        <w:jc w:val="both"/>
        <w:rPr>
          <w:rFonts w:asciiTheme="minorHAnsi" w:hAnsiTheme="minorHAnsi" w:cstheme="minorHAnsi"/>
          <w:b w:val="0"/>
          <w:bCs/>
          <w:color w:val="000000" w:themeColor="text1"/>
          <w:sz w:val="22"/>
          <w:szCs w:val="22"/>
        </w:rPr>
      </w:pPr>
      <w:bookmarkStart w:id="15" w:name="_Toc86411210"/>
      <w:r w:rsidRPr="00782633">
        <w:rPr>
          <w:rFonts w:asciiTheme="minorHAnsi" w:hAnsiTheme="minorHAnsi" w:cstheme="minorHAnsi"/>
          <w:bCs/>
          <w:color w:val="000000" w:themeColor="text1"/>
          <w:sz w:val="22"/>
          <w:szCs w:val="22"/>
        </w:rPr>
        <w:t>4.3.3 Khả năng tương thích giữa găng tay bảo vệ/áo</w:t>
      </w:r>
      <w:bookmarkEnd w:id="15"/>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Đối tượng thử nghiệm phải mặc áo và găng tay bảo vệ theo hướng dẫn của nhà sản xuất. Đối tượng phải thực hiện các bài thử nghiệm hiệu suất thực tế sau:</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a) Đứng, hai tay áp vào nhau (lòng bàn tay hướng vào nhau), vươn tay càng cao càng tốt;</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b) Đứng, hai tay áp vào nhau (lòng bàn tay hướng vào nhau), vươn người về phía trước càng xa càng tốt, thân mình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 Đứng, hai tay áp vào nhau (lòng bàn tay hướng vào nhau), vươn người về bên phải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d) Đứng, hai tay áp vào nhau (lòng bàn tay hướng vào nhau), vươn về bên trái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e) Đứng, hai tay áp vào nhau (lòng bàn tay hướng vào nhau), vươn người qua đầu về phía sau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Không có thời điểm nào mà cổ găng tay hoặc bảo vệ cổ găng tay che bất kỳ dải phản quang nào trên áo. Không đước để có khoảng hở giữa găng tay và ống tay áo.</w:t>
      </w:r>
    </w:p>
    <w:p w:rsidR="00C61D9A" w:rsidRPr="00782633" w:rsidRDefault="00C61D9A" w:rsidP="003F7A37">
      <w:pPr>
        <w:pStyle w:val="Heading3"/>
        <w:spacing w:beforeLines="120" w:before="288" w:afterLines="120" w:after="288" w:line="276" w:lineRule="auto"/>
        <w:jc w:val="both"/>
        <w:rPr>
          <w:rFonts w:asciiTheme="minorHAnsi" w:hAnsiTheme="minorHAnsi" w:cstheme="minorHAnsi"/>
          <w:b w:val="0"/>
          <w:bCs/>
          <w:color w:val="000000" w:themeColor="text1"/>
          <w:sz w:val="22"/>
          <w:szCs w:val="22"/>
        </w:rPr>
      </w:pPr>
      <w:bookmarkStart w:id="16" w:name="_Toc86411211"/>
      <w:r w:rsidRPr="00782633">
        <w:rPr>
          <w:rFonts w:asciiTheme="minorHAnsi" w:hAnsiTheme="minorHAnsi" w:cstheme="minorHAnsi"/>
          <w:bCs/>
          <w:color w:val="000000" w:themeColor="text1"/>
          <w:sz w:val="22"/>
          <w:szCs w:val="22"/>
        </w:rPr>
        <w:t>4.3.4 Khả năng tương thích giữa áo/quần</w:t>
      </w:r>
      <w:bookmarkEnd w:id="16"/>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Đối tượng thử nghiệm phải mặc quần và áo theo hướng dẫn của nhà sản xuất. Đối tượng sẽ thực hiện các bài thử nghiệm hiệu suất thực tế sau:</w:t>
      </w:r>
    </w:p>
    <w:p w:rsidR="00C61D9A"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a) Đứng, hai tay áp vào nhau (lòng bàn tay hướng vào nhau), vươn tay càng cao càng tốt;</w:t>
      </w:r>
    </w:p>
    <w:p w:rsidR="00C61D9A"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b) Đứng, hai tay áp vào nhau (lòng bàn tay hướng vào nhau), vươn người về phía trước càng xa càng tốt, thân mình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 Đứng, hai tay áp vào nhau (lòng bàn tay hướng vào nhau), vươn người về bên phải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d) Đứng, hai tay áp vào nhau (lòng bàn tay hướng vào nhau), vươn về bên trái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e) Đứng, hai tay áp vào nhau (lòng bàn tay hướng vào nhau), vươn người qua đầu về phía sau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Trong quá trình thử nghiệm tính năng thực tế, phải luôn duy trì sự che phủ giữa áo và quần.</w:t>
      </w:r>
    </w:p>
    <w:p w:rsidR="00C61D9A" w:rsidRPr="00782633" w:rsidRDefault="00C61D9A" w:rsidP="003F7A37">
      <w:pPr>
        <w:pStyle w:val="Heading3"/>
        <w:spacing w:beforeLines="120" w:before="288" w:afterLines="120" w:after="288" w:line="276" w:lineRule="auto"/>
        <w:jc w:val="both"/>
        <w:rPr>
          <w:rFonts w:asciiTheme="minorHAnsi" w:hAnsiTheme="minorHAnsi" w:cstheme="minorHAnsi"/>
          <w:b w:val="0"/>
          <w:bCs/>
          <w:color w:val="000000" w:themeColor="text1"/>
          <w:sz w:val="22"/>
          <w:szCs w:val="22"/>
        </w:rPr>
      </w:pPr>
      <w:bookmarkStart w:id="17" w:name="_Toc86411212"/>
      <w:r w:rsidRPr="00782633">
        <w:rPr>
          <w:rFonts w:asciiTheme="minorHAnsi" w:hAnsiTheme="minorHAnsi" w:cstheme="minorHAnsi"/>
          <w:bCs/>
          <w:color w:val="000000" w:themeColor="text1"/>
          <w:sz w:val="22"/>
          <w:szCs w:val="22"/>
        </w:rPr>
        <w:lastRenderedPageBreak/>
        <w:t>4.3.5 Khả năng tương thích giữa ủng chữa cháy/quần</w:t>
      </w:r>
      <w:bookmarkEnd w:id="17"/>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Đối tượng thử nghiệm phải đi ủng chữa cháy và mặc quần theo hướng dẫn của nhà sản xuất. Đối tượng phải thực hiện các bài thử nghiệm hiệu suất thực tế sau đây:</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a) Đứng, hai tay áp vào nhau (lòng bàn tay hướng vào nhau), vươn tay càng cao càng tốt;</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b) Đứng, hai tay áp vào nhau (lòng bàn tay hướng vào nhau), vươn người về phía trước càng xa càng tốt, thân mình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 Đứng, hai tay áp vào nhau (lòng bàn tay hướng vào nhau), vươn người về bên phải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d) Đứng, hai tay áp vào nhau (lòng bàn tay hướng vào nhau), vươn về bên trái càng xa càng tốt, thân người gập ở đoạn thắt lưng;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e) Đứng, hai tay áp vào nhau (lòng bàn tay hướng vào nhau), vươn người qua đầu về phía sau càng xa càng tốt, thân người gập ở đoạn thắt lưng.</w:t>
      </w:r>
      <w:r w:rsidR="009624AA">
        <w:rPr>
          <w:rFonts w:asciiTheme="minorHAnsi" w:hAnsiTheme="minorHAnsi" w:cstheme="minorHAnsi"/>
          <w:color w:val="000000" w:themeColor="text1"/>
          <w:sz w:val="22"/>
          <w:szCs w:val="22"/>
        </w:rPr>
        <w:t xml:space="preserve"> </w:t>
      </w:r>
      <w:r w:rsidRPr="00782633">
        <w:rPr>
          <w:rFonts w:asciiTheme="minorHAnsi" w:hAnsiTheme="minorHAnsi" w:cstheme="minorHAnsi"/>
          <w:color w:val="000000" w:themeColor="text1"/>
          <w:sz w:val="22"/>
          <w:szCs w:val="22"/>
        </w:rPr>
        <w:t>Trong quá trình thử nghiệm hiệu suất thực tế, phải luôn duy trì sự che phủ.</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CHÚ THÍCH: Cần phải xem xét chiều rộng của ống quần và khả năng ngọn lửa xâm nhập giữa chân và ống quần, khi chiều cao và chiều rộng của ủng không đủ.</w:t>
      </w:r>
    </w:p>
    <w:p w:rsidR="00C61D9A" w:rsidRPr="00782633" w:rsidRDefault="00C61D9A" w:rsidP="003F7A37">
      <w:pPr>
        <w:pStyle w:val="Heading3"/>
        <w:spacing w:beforeLines="120" w:before="288" w:afterLines="120" w:after="288" w:line="276" w:lineRule="auto"/>
        <w:jc w:val="both"/>
        <w:rPr>
          <w:rFonts w:asciiTheme="minorHAnsi" w:hAnsiTheme="minorHAnsi" w:cstheme="minorHAnsi"/>
          <w:b w:val="0"/>
          <w:bCs/>
          <w:color w:val="000000" w:themeColor="text1"/>
          <w:sz w:val="22"/>
          <w:szCs w:val="22"/>
        </w:rPr>
      </w:pPr>
      <w:bookmarkStart w:id="18" w:name="_Toc86411213"/>
      <w:r w:rsidRPr="00782633">
        <w:rPr>
          <w:rFonts w:asciiTheme="minorHAnsi" w:hAnsiTheme="minorHAnsi" w:cstheme="minorHAnsi"/>
          <w:bCs/>
          <w:color w:val="000000" w:themeColor="text1"/>
          <w:sz w:val="22"/>
          <w:szCs w:val="22"/>
        </w:rPr>
        <w:t>4.3.6 Thử nghiệm hiệu suất</w:t>
      </w:r>
      <w:bookmarkEnd w:id="18"/>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4.3.6.1 Khả năng tương thích của cả bộ trang thiết bị bảo vệ cá nhân</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u w:val="single"/>
        </w:rPr>
      </w:pPr>
      <w:r w:rsidRPr="00782633">
        <w:rPr>
          <w:rFonts w:asciiTheme="minorHAnsi" w:hAnsiTheme="minorHAnsi" w:cstheme="minorHAnsi"/>
          <w:color w:val="000000" w:themeColor="text1"/>
          <w:sz w:val="22"/>
          <w:szCs w:val="22"/>
        </w:rPr>
        <w:t xml:space="preserve">Ngoài việc đáp ứng các yêu cầu từ mục </w:t>
      </w:r>
      <w:r w:rsidRPr="00782633">
        <w:rPr>
          <w:rFonts w:asciiTheme="minorHAnsi" w:hAnsiTheme="minorHAnsi" w:cstheme="minorHAnsi"/>
          <w:color w:val="000000" w:themeColor="text1"/>
          <w:sz w:val="22"/>
          <w:szCs w:val="22"/>
          <w:u w:val="single"/>
        </w:rPr>
        <w:t>4.3.1</w:t>
      </w:r>
      <w:r w:rsidRPr="00782633">
        <w:rPr>
          <w:rFonts w:asciiTheme="minorHAnsi" w:hAnsiTheme="minorHAnsi" w:cstheme="minorHAnsi"/>
          <w:color w:val="000000" w:themeColor="text1"/>
          <w:sz w:val="22"/>
          <w:szCs w:val="22"/>
        </w:rPr>
        <w:t xml:space="preserve"> đến </w:t>
      </w:r>
      <w:r w:rsidRPr="00782633">
        <w:rPr>
          <w:rFonts w:asciiTheme="minorHAnsi" w:hAnsiTheme="minorHAnsi" w:cstheme="minorHAnsi"/>
          <w:color w:val="000000" w:themeColor="text1"/>
          <w:sz w:val="22"/>
          <w:szCs w:val="22"/>
          <w:u w:val="single"/>
        </w:rPr>
        <w:t>4.3.5.</w:t>
      </w:r>
      <w:r w:rsidRPr="00782633">
        <w:rPr>
          <w:rFonts w:asciiTheme="minorHAnsi" w:hAnsiTheme="minorHAnsi" w:cstheme="minorHAnsi"/>
          <w:color w:val="000000" w:themeColor="text1"/>
          <w:sz w:val="22"/>
          <w:szCs w:val="22"/>
        </w:rPr>
        <w:t xml:space="preserve"> Các hạng mục trang thiết bị bảo vệ cá nhân cho đối tượng thử nghiệm (do đó tạo thành một bộ hoặc các tổ hợp) cũng phải đáp ứng các yêu cầu của mục </w:t>
      </w:r>
      <w:r w:rsidRPr="00782633">
        <w:rPr>
          <w:rFonts w:asciiTheme="minorHAnsi" w:hAnsiTheme="minorHAnsi" w:cstheme="minorHAnsi"/>
          <w:color w:val="000000" w:themeColor="text1"/>
          <w:sz w:val="22"/>
          <w:szCs w:val="22"/>
          <w:u w:val="single"/>
        </w:rPr>
        <w:t>4.3.6.2.</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4.3.6.2 Kiểm tra khả năng chống thấm chất lỏng của cả bộ trang thiết bị bảo vệ cá nhân</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Thử nghiệm chỉ được thực hiện đối với cả bộ hoặc tổ hợp theo ISO 11999- Phần 2.</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Sau 5 chu kỳ giặt và làm khô các trang thiết bị mà có thể giặt được theo quy trình giặt 2N và quy trình sấy khô E của ISO 6330, tất cả các trang thiết bị bảo vệ được sử dụng hoặc tổ hợp phải được thử nghiệm cùng nhau theo ISO 17491-5, và phải cho thấy không có sự xâm nhập của chất lỏng.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Đối tượng thử nghiệm phải được đặt ở vị trí ma nơ canh, giả sử rằng tất cả các biện pháp phòng ngừa an toàn và sức khỏe cần thiết đã được thực hiện. Đối tượng thử nghiệm phải phù hợp về kích thước, hình dạng, tư thế, và các hoạt động thực tế của ma nơ canh.</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Kiểm tra sẽ được thực hiện trong 60 phút với cánh tay nâng lên và 60 phút với cánh tay để xuống.</w:t>
      </w:r>
    </w:p>
    <w:p w:rsidR="00C61D9A" w:rsidRPr="002323E5" w:rsidRDefault="002323E5" w:rsidP="003F7A37">
      <w:pPr>
        <w:pStyle w:val="ListParagraph"/>
        <w:spacing w:beforeLines="120" w:before="288" w:afterLines="120" w:after="288" w:line="276" w:lineRule="auto"/>
        <w:ind w:left="0"/>
        <w:jc w:val="both"/>
        <w:outlineLvl w:val="0"/>
        <w:rPr>
          <w:rFonts w:asciiTheme="minorHAnsi" w:hAnsiTheme="minorHAnsi" w:cstheme="minorHAnsi"/>
          <w:b/>
          <w:bCs/>
          <w:color w:val="000000" w:themeColor="text1"/>
        </w:rPr>
      </w:pPr>
      <w:bookmarkStart w:id="19" w:name="_Toc86411214"/>
      <w:r w:rsidRPr="002323E5">
        <w:rPr>
          <w:rFonts w:asciiTheme="minorHAnsi" w:hAnsiTheme="minorHAnsi" w:cstheme="minorHAnsi"/>
          <w:b/>
          <w:bCs/>
          <w:color w:val="000000" w:themeColor="text1"/>
        </w:rPr>
        <w:t xml:space="preserve">5. </w:t>
      </w:r>
      <w:r w:rsidR="00C61D9A" w:rsidRPr="002323E5">
        <w:rPr>
          <w:rFonts w:asciiTheme="minorHAnsi" w:hAnsiTheme="minorHAnsi" w:cstheme="minorHAnsi"/>
          <w:b/>
          <w:bCs/>
          <w:color w:val="000000" w:themeColor="text1"/>
        </w:rPr>
        <w:t>Ghi nhãn</w:t>
      </w:r>
      <w:bookmarkEnd w:id="19"/>
    </w:p>
    <w:p w:rsidR="00C61D9A" w:rsidRDefault="00C61D9A" w:rsidP="003F7A37">
      <w:pPr>
        <w:spacing w:beforeLines="120" w:before="288" w:afterLines="120" w:after="288" w:line="276" w:lineRule="auto"/>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Ghi nhãn phải phù hợp với ISO 11999-1.</w:t>
      </w:r>
    </w:p>
    <w:p w:rsidR="00C61D9A" w:rsidRPr="002323E5" w:rsidRDefault="002323E5" w:rsidP="003F7A37">
      <w:pPr>
        <w:pStyle w:val="ListParagraph"/>
        <w:spacing w:beforeLines="120" w:before="288" w:afterLines="120" w:after="288" w:line="276" w:lineRule="auto"/>
        <w:ind w:left="0"/>
        <w:jc w:val="both"/>
        <w:outlineLvl w:val="0"/>
        <w:rPr>
          <w:rFonts w:asciiTheme="minorHAnsi" w:hAnsiTheme="minorHAnsi" w:cstheme="minorHAnsi"/>
          <w:b/>
          <w:bCs/>
          <w:color w:val="000000" w:themeColor="text1"/>
        </w:rPr>
      </w:pPr>
      <w:bookmarkStart w:id="20" w:name="_Toc86411215"/>
      <w:r w:rsidRPr="002323E5">
        <w:rPr>
          <w:rFonts w:asciiTheme="minorHAnsi" w:hAnsiTheme="minorHAnsi" w:cstheme="minorHAnsi"/>
          <w:b/>
          <w:bCs/>
          <w:color w:val="000000" w:themeColor="text1"/>
        </w:rPr>
        <w:lastRenderedPageBreak/>
        <w:t xml:space="preserve">6. </w:t>
      </w:r>
      <w:r w:rsidR="00C61D9A" w:rsidRPr="002323E5">
        <w:rPr>
          <w:rFonts w:asciiTheme="minorHAnsi" w:hAnsiTheme="minorHAnsi" w:cstheme="minorHAnsi"/>
          <w:b/>
          <w:bCs/>
          <w:color w:val="000000" w:themeColor="text1"/>
        </w:rPr>
        <w:t>Hướng dẫn của nhà sản xuất</w:t>
      </w:r>
      <w:bookmarkEnd w:id="20"/>
    </w:p>
    <w:p w:rsidR="00C61D9A" w:rsidRDefault="00C61D9A" w:rsidP="003F7A37">
      <w:pPr>
        <w:spacing w:beforeLines="120" w:before="288" w:afterLines="120" w:after="288" w:line="276" w:lineRule="auto"/>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Hướng dẫn của nhà sản xuất phải phù hợp với ISO 11999-1.</w:t>
      </w:r>
    </w:p>
    <w:p w:rsidR="002323E5" w:rsidRDefault="002323E5" w:rsidP="003F7A37">
      <w:pPr>
        <w:spacing w:beforeLines="120" w:before="288" w:afterLines="120" w:after="288" w:line="276" w:lineRule="auto"/>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rsidR="00C61D9A" w:rsidRPr="002323E5" w:rsidRDefault="00C61D9A" w:rsidP="003F7A37">
      <w:pPr>
        <w:pStyle w:val="Heading1"/>
        <w:spacing w:beforeLines="120" w:before="288" w:afterLines="120" w:after="288" w:line="276" w:lineRule="auto"/>
        <w:rPr>
          <w:rFonts w:asciiTheme="minorHAnsi" w:hAnsiTheme="minorHAnsi" w:cstheme="minorHAnsi"/>
          <w:b w:val="0"/>
          <w:bCs/>
          <w:color w:val="000000" w:themeColor="text1"/>
          <w:sz w:val="24"/>
          <w:szCs w:val="24"/>
        </w:rPr>
      </w:pPr>
      <w:bookmarkStart w:id="21" w:name="_Toc86411216"/>
      <w:r w:rsidRPr="002323E5">
        <w:rPr>
          <w:rFonts w:asciiTheme="minorHAnsi" w:hAnsiTheme="minorHAnsi" w:cstheme="minorHAnsi"/>
          <w:bCs/>
          <w:color w:val="000000" w:themeColor="text1"/>
          <w:sz w:val="24"/>
          <w:szCs w:val="24"/>
        </w:rPr>
        <w:lastRenderedPageBreak/>
        <w:t>Phụ lục A</w:t>
      </w:r>
      <w:bookmarkEnd w:id="21"/>
    </w:p>
    <w:p w:rsidR="00C61D9A" w:rsidRPr="002323E5" w:rsidRDefault="00C61D9A" w:rsidP="003F7A37">
      <w:pPr>
        <w:spacing w:beforeLines="120" w:before="288" w:afterLines="120" w:after="288" w:line="276" w:lineRule="auto"/>
        <w:jc w:val="center"/>
        <w:rPr>
          <w:rFonts w:asciiTheme="minorHAnsi" w:hAnsiTheme="minorHAnsi" w:cstheme="minorHAnsi"/>
          <w:color w:val="000000" w:themeColor="text1"/>
        </w:rPr>
      </w:pPr>
      <w:r w:rsidRPr="002323E5">
        <w:rPr>
          <w:rFonts w:asciiTheme="minorHAnsi" w:hAnsiTheme="minorHAnsi" w:cstheme="minorHAnsi"/>
          <w:color w:val="000000" w:themeColor="text1"/>
        </w:rPr>
        <w:t>(thông tin)</w:t>
      </w:r>
    </w:p>
    <w:p w:rsidR="00C61D9A" w:rsidRPr="002323E5" w:rsidRDefault="00C61D9A" w:rsidP="003F7A37">
      <w:pPr>
        <w:spacing w:beforeLines="120" w:before="288" w:afterLines="120" w:after="288" w:line="276" w:lineRule="auto"/>
        <w:jc w:val="center"/>
        <w:rPr>
          <w:rFonts w:asciiTheme="minorHAnsi" w:hAnsiTheme="minorHAnsi" w:cstheme="minorHAnsi"/>
          <w:b/>
          <w:bCs/>
          <w:color w:val="000000" w:themeColor="text1"/>
        </w:rPr>
      </w:pPr>
      <w:r w:rsidRPr="002323E5">
        <w:rPr>
          <w:rFonts w:asciiTheme="minorHAnsi" w:hAnsiTheme="minorHAnsi" w:cstheme="minorHAnsi"/>
          <w:b/>
          <w:bCs/>
          <w:color w:val="000000" w:themeColor="text1"/>
        </w:rPr>
        <w:t>Thử nghiệm hiệu suất thực tế - Hiệu suất thực tế về khả năng tương thích của toàn bộ hoặc tổ hợp phương tiện bảo vệ cá nhân</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bookmarkStart w:id="22" w:name="_GoBack"/>
      <w:r w:rsidRPr="00782633">
        <w:rPr>
          <w:rFonts w:asciiTheme="minorHAnsi" w:hAnsiTheme="minorHAnsi" w:cstheme="minorHAnsi"/>
          <w:b/>
          <w:bCs/>
          <w:color w:val="000000" w:themeColor="text1"/>
          <w:sz w:val="22"/>
          <w:szCs w:val="22"/>
        </w:rPr>
        <w:t>A.1 Giới thiệu chung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Các đối tượng thử nghiệm thực hiện một loạt các bài kiểm tra hiệu suất thực tế về khả năng tương thích của toàn bộ hoặc tổ hợp PPE và đánh giá các khía cạnh của PPE theo một bộ tiêu chí hiệu suất.</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A.2 Đối tượng kiểm tra</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Nên chọn tối thiểu ba đối tượng kiểm tra, với ít nhất một nam và một nữ. Mỗi đối tượng phải là người chữa cháy có kinh nghiệm và năng lực, được đào tạo bài bản, được kiểm tra y tế, có ít nhất 5 năm kinh nghiệm.</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A.3 Tài liệu</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Các thông tin sau đây cần được lưu ý cho mỗi đối tượng kiểm tra:</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tên;</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tuổi tác;</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giới tính;</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cân nặng;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chiều cao.</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A.4 Điều kiện thử nghiệm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Mỗi bài thử nghiệm phải được thực hiện trong một loạt các điều kiện phản ánh môi trường mà PPE được sử dụng. Ít nhất, mỗi bài kiểm tra phải được thực hiện trong điều kiện thời tiết khô ráo (không có mưa), ở nhiệt độ môi trường.</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A.5 Các bài thử nghiệm hiệu suất thực tế</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Tối thiểu, những điều sau đây phải được thực hiện:</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đi bộ khoảng cách 20 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leo cầu thang cao 10 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leo cầu thang cao 20 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lastRenderedPageBreak/>
        <w:t>- Gập người trên năm lần;</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Bò trên mặt phẳng khoảng cách 10 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Bò qua một đoạn hẹp có chiều dài 5 m;</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Đặt vòi chữa cháy;</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Đọc đồng hồ đo áp suất (SCBA);</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Cầm dụng cụ (ví dụ: cờ lê)</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A.6 Đánh giá</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Mỗi đối tượng được thử nghiệm phải được đánh giá toàn bộ hoặc tổ hợp trang thiết bị bảo vệ cá nhân theo các tiêu chí sau:</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mặc, cởi (rất dễ dàng, dễ dàng, hạn chế, không thể);</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Lắp, điều chỉnh (rất dễ dàng, dễ dàng, hạn chế, không thể);</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Trục trặc (có, không);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Hoạt động không chủ đích (có, không);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An toàn việc kéo khóa và giữ (có, không);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Điều khiển tùy chọn (không hạn chế, hạn chế);</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Cầm, nắm các dụng cụ (không hạn chế, hạn chế);</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Hoạt động của máy móc (không hạn chế, hạn chế);</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Giao tiếp thường mà không có phương tiện khuếch đại âm thanh (rất tốt, tốt, hạn chế, không thể);</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Di chuyển (không hạn chế, hạn chế);</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Thoải mái khi mặc, bao gồm trọng lượng, cân bằng, nhiệt (dễ chịu, khó chịu);</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Dễ chịu với da (có, không);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Phủ bề mặt cơ thể (có, không);</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Nhận thức/ tầm nhìn (không hạn chế, hạn chế);</w:t>
      </w:r>
    </w:p>
    <w:p w:rsidR="00C61D9A" w:rsidRPr="00782633" w:rsidRDefault="00C61D9A" w:rsidP="003F7A37">
      <w:pPr>
        <w:spacing w:beforeLines="120" w:before="288" w:afterLines="120" w:after="288" w:line="276" w:lineRule="auto"/>
        <w:jc w:val="both"/>
        <w:rPr>
          <w:rFonts w:asciiTheme="minorHAnsi" w:hAnsiTheme="minorHAnsi" w:cstheme="minorHAnsi"/>
          <w:color w:val="000000" w:themeColor="text1"/>
          <w:sz w:val="22"/>
          <w:szCs w:val="22"/>
        </w:rPr>
      </w:pPr>
      <w:r w:rsidRPr="00782633">
        <w:rPr>
          <w:rFonts w:asciiTheme="minorHAnsi" w:hAnsiTheme="minorHAnsi" w:cstheme="minorHAnsi"/>
          <w:color w:val="000000" w:themeColor="text1"/>
          <w:sz w:val="22"/>
          <w:szCs w:val="22"/>
        </w:rPr>
        <w:t>- Thở (dễ dàng, hạn chế).</w:t>
      </w:r>
    </w:p>
    <w:p w:rsidR="00C61D9A" w:rsidRPr="00782633" w:rsidRDefault="00C61D9A" w:rsidP="003F7A37">
      <w:pPr>
        <w:spacing w:beforeLines="120" w:before="288" w:afterLines="120" w:after="288" w:line="276" w:lineRule="auto"/>
        <w:jc w:val="both"/>
        <w:rPr>
          <w:rFonts w:asciiTheme="minorHAnsi" w:hAnsiTheme="minorHAnsi" w:cstheme="minorHAnsi"/>
          <w:b/>
          <w:bCs/>
          <w:color w:val="000000" w:themeColor="text1"/>
          <w:sz w:val="22"/>
          <w:szCs w:val="22"/>
        </w:rPr>
      </w:pPr>
      <w:r w:rsidRPr="00782633">
        <w:rPr>
          <w:rFonts w:asciiTheme="minorHAnsi" w:hAnsiTheme="minorHAnsi" w:cstheme="minorHAnsi"/>
          <w:b/>
          <w:bCs/>
          <w:color w:val="000000" w:themeColor="text1"/>
          <w:sz w:val="22"/>
          <w:szCs w:val="22"/>
        </w:rPr>
        <w:t>A.7 Báo cáo</w:t>
      </w:r>
    </w:p>
    <w:p w:rsidR="00C61D9A" w:rsidRPr="00C61D9A" w:rsidRDefault="00C61D9A" w:rsidP="003F7A37">
      <w:pPr>
        <w:spacing w:beforeLines="120" w:before="288" w:afterLines="120" w:after="288" w:line="276" w:lineRule="auto"/>
        <w:jc w:val="both"/>
      </w:pPr>
      <w:r w:rsidRPr="00782633">
        <w:rPr>
          <w:rFonts w:asciiTheme="minorHAnsi" w:hAnsiTheme="minorHAnsi" w:cstheme="minorHAnsi"/>
          <w:color w:val="000000" w:themeColor="text1"/>
          <w:sz w:val="22"/>
          <w:szCs w:val="22"/>
        </w:rPr>
        <w:lastRenderedPageBreak/>
        <w:t>Báo cáo thử nghiệm phải bao gồm việc đánh giá toàn bộ hoặc tổ hợp phương tiện bảo vệ cá nhân đã thử nghiệm cho từng đối tượng, đặc biệt lưu ý các điểm không tương thích của các hạng mục được thử nghiệm của PPE.</w:t>
      </w:r>
      <w:bookmarkEnd w:id="22"/>
    </w:p>
    <w:sectPr w:rsidR="00C61D9A" w:rsidRPr="00C61D9A" w:rsidSect="00003CEA">
      <w:headerReference w:type="default" r:id="rId18"/>
      <w:headerReference w:type="first" r:id="rId19"/>
      <w:footerReference w:type="first" r:id="rId20"/>
      <w:pgSz w:w="11907" w:h="16839" w:code="9"/>
      <w:pgMar w:top="1134" w:right="680"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0A" w:rsidRDefault="00481C0A" w:rsidP="006B6C59">
      <w:r>
        <w:separator/>
      </w:r>
    </w:p>
  </w:endnote>
  <w:endnote w:type="continuationSeparator" w:id="0">
    <w:p w:rsidR="00481C0A" w:rsidRDefault="00481C0A" w:rsidP="006B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val="0"/>
        <w:bCs w:val="0"/>
        <w:sz w:val="22"/>
        <w:szCs w:val="22"/>
      </w:rPr>
      <w:id w:val="-379937494"/>
      <w:docPartObj>
        <w:docPartGallery w:val="Page Numbers (Bottom of Page)"/>
        <w:docPartUnique/>
      </w:docPartObj>
    </w:sdtPr>
    <w:sdtEndPr>
      <w:rPr>
        <w:noProof/>
      </w:rPr>
    </w:sdtEndPr>
    <w:sdtContent>
      <w:p w:rsidR="007A4866" w:rsidRPr="00E06499" w:rsidRDefault="007A4866" w:rsidP="00276DED">
        <w:pPr>
          <w:pStyle w:val="Footer"/>
          <w:rPr>
            <w:rFonts w:ascii="Arial" w:hAnsi="Arial" w:cs="Arial"/>
            <w:b w:val="0"/>
            <w:bCs w:val="0"/>
            <w:sz w:val="22"/>
            <w:szCs w:val="22"/>
          </w:rPr>
        </w:pPr>
        <w:r w:rsidRPr="00E06499">
          <w:rPr>
            <w:rFonts w:ascii="Arial" w:hAnsi="Arial" w:cs="Arial"/>
            <w:b w:val="0"/>
            <w:bCs w:val="0"/>
            <w:sz w:val="22"/>
            <w:szCs w:val="22"/>
          </w:rPr>
          <w:fldChar w:fldCharType="begin"/>
        </w:r>
        <w:r w:rsidRPr="00E06499">
          <w:rPr>
            <w:rFonts w:ascii="Arial" w:hAnsi="Arial" w:cs="Arial"/>
            <w:b w:val="0"/>
            <w:bCs w:val="0"/>
            <w:sz w:val="22"/>
            <w:szCs w:val="22"/>
          </w:rPr>
          <w:instrText xml:space="preserve"> PAGE   \* MERGEFORMAT </w:instrText>
        </w:r>
        <w:r w:rsidRPr="00E06499">
          <w:rPr>
            <w:rFonts w:ascii="Arial" w:hAnsi="Arial" w:cs="Arial"/>
            <w:b w:val="0"/>
            <w:bCs w:val="0"/>
            <w:sz w:val="22"/>
            <w:szCs w:val="22"/>
          </w:rPr>
          <w:fldChar w:fldCharType="separate"/>
        </w:r>
        <w:r w:rsidR="006B6E25" w:rsidRPr="006B6E25">
          <w:rPr>
            <w:rFonts w:ascii="Arial" w:hAnsi="Arial" w:cs="Arial"/>
            <w:bCs w:val="0"/>
            <w:noProof/>
            <w:sz w:val="22"/>
            <w:szCs w:val="22"/>
          </w:rPr>
          <w:t>2</w:t>
        </w:r>
        <w:r w:rsidRPr="00E06499">
          <w:rPr>
            <w:rFonts w:ascii="Arial" w:hAnsi="Arial" w:cs="Arial"/>
            <w:b w:val="0"/>
            <w:bCs w:val="0"/>
            <w:noProof/>
            <w:sz w:val="22"/>
            <w:szCs w:val="22"/>
          </w:rPr>
          <w:fldChar w:fldCharType="end"/>
        </w:r>
      </w:p>
    </w:sdtContent>
  </w:sdt>
  <w:p w:rsidR="007A4866" w:rsidRDefault="007A4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val="0"/>
        <w:bCs w:val="0"/>
        <w:sz w:val="22"/>
        <w:szCs w:val="22"/>
      </w:rPr>
      <w:id w:val="-1529478007"/>
      <w:docPartObj>
        <w:docPartGallery w:val="Page Numbers (Bottom of Page)"/>
        <w:docPartUnique/>
      </w:docPartObj>
    </w:sdtPr>
    <w:sdtEndPr>
      <w:rPr>
        <w:noProof/>
      </w:rPr>
    </w:sdtEndPr>
    <w:sdtContent>
      <w:p w:rsidR="007A4866" w:rsidRPr="00E06499" w:rsidRDefault="007A4866" w:rsidP="00276DED">
        <w:pPr>
          <w:pStyle w:val="Footer"/>
          <w:jc w:val="right"/>
          <w:rPr>
            <w:rFonts w:ascii="Arial" w:hAnsi="Arial" w:cs="Arial"/>
            <w:b w:val="0"/>
            <w:bCs w:val="0"/>
            <w:sz w:val="22"/>
            <w:szCs w:val="22"/>
          </w:rPr>
        </w:pPr>
        <w:r w:rsidRPr="00E06499">
          <w:rPr>
            <w:rFonts w:ascii="Arial" w:hAnsi="Arial" w:cs="Arial"/>
            <w:b w:val="0"/>
            <w:bCs w:val="0"/>
            <w:sz w:val="22"/>
            <w:szCs w:val="22"/>
          </w:rPr>
          <w:fldChar w:fldCharType="begin"/>
        </w:r>
        <w:r w:rsidRPr="00E06499">
          <w:rPr>
            <w:rFonts w:ascii="Arial" w:hAnsi="Arial" w:cs="Arial"/>
            <w:b w:val="0"/>
            <w:bCs w:val="0"/>
            <w:sz w:val="22"/>
            <w:szCs w:val="22"/>
          </w:rPr>
          <w:instrText xml:space="preserve"> PAGE   \* MERGEFORMAT </w:instrText>
        </w:r>
        <w:r w:rsidRPr="00E06499">
          <w:rPr>
            <w:rFonts w:ascii="Arial" w:hAnsi="Arial" w:cs="Arial"/>
            <w:b w:val="0"/>
            <w:bCs w:val="0"/>
            <w:sz w:val="22"/>
            <w:szCs w:val="22"/>
          </w:rPr>
          <w:fldChar w:fldCharType="separate"/>
        </w:r>
        <w:r w:rsidRPr="00C75976">
          <w:rPr>
            <w:rFonts w:ascii="Arial" w:hAnsi="Arial" w:cs="Arial"/>
            <w:bCs w:val="0"/>
            <w:noProof/>
            <w:sz w:val="22"/>
            <w:szCs w:val="22"/>
          </w:rPr>
          <w:t>21</w:t>
        </w:r>
        <w:r w:rsidRPr="00E06499">
          <w:rPr>
            <w:rFonts w:ascii="Arial" w:hAnsi="Arial" w:cs="Arial"/>
            <w:b w:val="0"/>
            <w:bCs w:val="0"/>
            <w:noProof/>
            <w:sz w:val="22"/>
            <w:szCs w:val="22"/>
          </w:rPr>
          <w:fldChar w:fldCharType="end"/>
        </w:r>
      </w:p>
    </w:sdtContent>
  </w:sdt>
  <w:p w:rsidR="007A4866" w:rsidRDefault="007A48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Pr="007E57F5" w:rsidRDefault="007A4866" w:rsidP="007E57F5">
    <w:pPr>
      <w:pStyle w:val="Footer"/>
      <w:framePr w:wrap="around" w:vAnchor="text" w:hAnchor="page" w:x="671" w:y="-2"/>
      <w:rPr>
        <w:rStyle w:val="PageNumber"/>
        <w:rFonts w:ascii="Arial" w:hAnsi="Arial" w:cs="Arial"/>
        <w:b w:val="0"/>
        <w:sz w:val="22"/>
        <w:szCs w:val="22"/>
      </w:rPr>
    </w:pPr>
  </w:p>
  <w:p w:rsidR="007A4866" w:rsidRPr="007D43F8" w:rsidRDefault="007A4866" w:rsidP="00710A2C">
    <w:pPr>
      <w:pStyle w:val="Footer"/>
      <w:ind w:right="360" w:firstLine="360"/>
      <w:rPr>
        <w:rFonts w:ascii="Arial" w:hAnsi="Arial" w:cs="Arial"/>
        <w:b w:val="0"/>
        <w:sz w:val="24"/>
        <w:szCs w:val="24"/>
      </w:rPr>
    </w:pPr>
    <w:r>
      <w:rPr>
        <w:rFonts w:ascii="Arial" w:hAnsi="Arial" w:cs="Arial"/>
        <w:b w:val="0"/>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Pr="006F1224" w:rsidRDefault="007A4866" w:rsidP="00710A2C">
    <w:pPr>
      <w:pStyle w:val="Footer"/>
      <w:ind w:right="360"/>
      <w:jc w:val="right"/>
      <w:rPr>
        <w:b w:val="0"/>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Default="007A4866" w:rsidP="007D43F8">
    <w:pPr>
      <w:pStyle w:val="Footer"/>
    </w:pPr>
  </w:p>
  <w:p w:rsidR="007A4866" w:rsidRDefault="007A4866" w:rsidP="00710A2C">
    <w:pPr>
      <w:pStyle w:val="Footer"/>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Default="007A4866" w:rsidP="009F43CD">
    <w:pPr>
      <w:pStyle w:val="Footer"/>
      <w:jc w:val="center"/>
    </w:pPr>
  </w:p>
  <w:p w:rsidR="007A4866" w:rsidRDefault="007A4866" w:rsidP="00710A2C">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0A" w:rsidRDefault="00481C0A" w:rsidP="006B6C59">
      <w:r>
        <w:separator/>
      </w:r>
    </w:p>
  </w:footnote>
  <w:footnote w:type="continuationSeparator" w:id="0">
    <w:p w:rsidR="00481C0A" w:rsidRDefault="00481C0A" w:rsidP="006B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Pr="001D7424" w:rsidRDefault="007A4866" w:rsidP="00276DED">
    <w:pPr>
      <w:pStyle w:val="Header"/>
      <w:jc w:val="right"/>
      <w:rPr>
        <w:rFonts w:ascii="Arial" w:hAnsi="Arial" w:cs="Arial"/>
        <w:sz w:val="24"/>
        <w:szCs w:val="24"/>
      </w:rPr>
    </w:pPr>
    <w:r>
      <w:rPr>
        <w:rFonts w:ascii="Arial" w:hAnsi="Arial" w:cs="Arial"/>
        <w:sz w:val="24"/>
        <w:szCs w:val="24"/>
      </w:rPr>
      <w:t>TCVN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F8" w:rsidRPr="00285A4C" w:rsidRDefault="008C00F8" w:rsidP="005318A9">
    <w:pPr>
      <w:pBdr>
        <w:top w:val="single" w:sz="12" w:space="1" w:color="auto"/>
        <w:bottom w:val="single" w:sz="12" w:space="1" w:color="auto"/>
      </w:pBdr>
      <w:spacing w:line="281" w:lineRule="auto"/>
      <w:contextualSpacing/>
      <w:rPr>
        <w:rFonts w:asciiTheme="minorHAnsi" w:hAnsiTheme="minorHAnsi" w:cstheme="minorHAnsi"/>
        <w:sz w:val="22"/>
        <w:szCs w:val="22"/>
      </w:rPr>
    </w:pPr>
    <w:r w:rsidRPr="00285A4C">
      <w:rPr>
        <w:rFonts w:asciiTheme="minorHAnsi" w:hAnsiTheme="minorHAnsi" w:cstheme="minorHAnsi"/>
        <w:b/>
        <w:sz w:val="28"/>
        <w:szCs w:val="28"/>
      </w:rPr>
      <w:t xml:space="preserve">TIÊU CHUẨN QUỐC GIA                                                        </w:t>
    </w:r>
    <w:r w:rsidR="005318A9">
      <w:rPr>
        <w:rFonts w:asciiTheme="minorHAnsi" w:hAnsiTheme="minorHAnsi" w:cstheme="minorHAnsi"/>
        <w:b/>
        <w:sz w:val="28"/>
        <w:szCs w:val="28"/>
      </w:rPr>
      <w:t xml:space="preserve">       </w:t>
    </w:r>
    <w:r w:rsidRPr="00285A4C">
      <w:rPr>
        <w:rFonts w:asciiTheme="minorHAnsi" w:hAnsiTheme="minorHAnsi" w:cstheme="minorHAnsi"/>
        <w:b/>
        <w:sz w:val="28"/>
        <w:szCs w:val="28"/>
      </w:rPr>
      <w:t>TCVN …..202</w:t>
    </w:r>
    <w:r w:rsidR="006B6E25">
      <w:rPr>
        <w:rFonts w:asciiTheme="minorHAnsi" w:hAnsiTheme="minorHAnsi" w:cstheme="minorHAnsi"/>
        <w:b/>
        <w:sz w:val="28"/>
        <w:szCs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Pr="007D43F8" w:rsidRDefault="007A4866" w:rsidP="00710A2C">
    <w:pPr>
      <w:pStyle w:val="Header"/>
      <w:jc w:val="right"/>
      <w:rPr>
        <w:rFonts w:ascii="Arial" w:hAnsi="Arial" w:cs="Arial"/>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Default="007A4866">
    <w:pPr>
      <w:pStyle w:val="Header"/>
      <w:rPr>
        <w:color w:val="FFFFFF" w:themeColor="background1"/>
      </w:rPr>
    </w:pPr>
    <w:r w:rsidRPr="00710A2C">
      <w:rPr>
        <w:color w:val="FFFFFF" w:themeColor="background1"/>
      </w:rPr>
      <w:t>TCVN     :20</w:t>
    </w:r>
  </w:p>
  <w:p w:rsidR="007A4866" w:rsidRDefault="007A4866">
    <w:pPr>
      <w:pStyle w:val="Header"/>
      <w:rPr>
        <w:color w:val="FFFFFF" w:themeColor="background1"/>
      </w:rPr>
    </w:pPr>
  </w:p>
  <w:p w:rsidR="007A4866" w:rsidRDefault="007A4866">
    <w:pPr>
      <w:pStyle w:val="Header"/>
      <w:rPr>
        <w:color w:val="FFFFFF" w:themeColor="background1"/>
      </w:rPr>
    </w:pPr>
  </w:p>
  <w:p w:rsidR="007A4866" w:rsidRDefault="007A4866">
    <w:pPr>
      <w:pStyle w:val="Header"/>
      <w:rPr>
        <w:color w:val="FFFFFF" w:themeColor="background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F8" w:rsidRPr="00285A4C" w:rsidRDefault="008C00F8" w:rsidP="005318A9">
    <w:pPr>
      <w:pBdr>
        <w:top w:val="single" w:sz="12" w:space="1" w:color="auto"/>
        <w:bottom w:val="single" w:sz="12" w:space="1" w:color="auto"/>
      </w:pBdr>
      <w:spacing w:line="281" w:lineRule="auto"/>
      <w:contextualSpacing/>
      <w:rPr>
        <w:rFonts w:asciiTheme="minorHAnsi" w:hAnsiTheme="minorHAnsi" w:cstheme="minorHAnsi"/>
        <w:sz w:val="22"/>
        <w:szCs w:val="22"/>
      </w:rPr>
    </w:pPr>
    <w:r w:rsidRPr="00285A4C">
      <w:rPr>
        <w:rFonts w:asciiTheme="minorHAnsi" w:hAnsiTheme="minorHAnsi" w:cstheme="minorHAnsi"/>
        <w:b/>
        <w:sz w:val="28"/>
        <w:szCs w:val="28"/>
      </w:rPr>
      <w:t xml:space="preserve">TIÊU CHUẨN QUỐC GIA                                                        </w:t>
    </w:r>
    <w:r w:rsidR="005318A9">
      <w:rPr>
        <w:rFonts w:asciiTheme="minorHAnsi" w:hAnsiTheme="minorHAnsi" w:cstheme="minorHAnsi"/>
        <w:b/>
        <w:sz w:val="28"/>
        <w:szCs w:val="28"/>
      </w:rPr>
      <w:t xml:space="preserve">       </w:t>
    </w:r>
    <w:r w:rsidRPr="00285A4C">
      <w:rPr>
        <w:rFonts w:asciiTheme="minorHAnsi" w:hAnsiTheme="minorHAnsi" w:cstheme="minorHAnsi"/>
        <w:b/>
        <w:sz w:val="28"/>
        <w:szCs w:val="28"/>
      </w:rPr>
      <w:t>TCVN …..202</w:t>
    </w:r>
    <w:r w:rsidR="006B6E25">
      <w:rPr>
        <w:rFonts w:asciiTheme="minorHAnsi" w:hAnsiTheme="minorHAnsi" w:cstheme="minorHAnsi"/>
        <w:b/>
        <w:sz w:val="28"/>
        <w:szCs w:val="28"/>
      </w:rPr>
      <w:t>2</w:t>
    </w:r>
  </w:p>
  <w:p w:rsidR="00EC7015" w:rsidRPr="007D43F8" w:rsidRDefault="00EC7015" w:rsidP="00710A2C">
    <w:pPr>
      <w:pStyle w:val="Header"/>
      <w:jc w:val="right"/>
      <w:rPr>
        <w:rFonts w:ascii="Arial" w:hAnsi="Arial" w:cs="Arial"/>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66" w:rsidRPr="00586C19" w:rsidRDefault="007A4866" w:rsidP="009F5EC8">
    <w:pPr>
      <w:pStyle w:val="Header"/>
      <w:rPr>
        <w:color w:val="FFFFFF" w:themeColor="background1"/>
      </w:rPr>
    </w:pPr>
    <w:r w:rsidRPr="00586C19">
      <w:rPr>
        <w:color w:val="FFFFFF" w:themeColor="background1"/>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79F"/>
    <w:multiLevelType w:val="hybridMultilevel"/>
    <w:tmpl w:val="C9844B2E"/>
    <w:lvl w:ilvl="0" w:tplc="04090011">
      <w:start w:val="1"/>
      <w:numFmt w:val="decimal"/>
      <w:lvlText w:val="%1)"/>
      <w:lvlJc w:val="left"/>
      <w:pPr>
        <w:tabs>
          <w:tab w:val="num" w:pos="720"/>
        </w:tabs>
        <w:ind w:left="720" w:hanging="360"/>
      </w:pPr>
      <w:rPr>
        <w:rFonts w:hint="default"/>
      </w:rPr>
    </w:lvl>
    <w:lvl w:ilvl="1" w:tplc="7FCEA0FC">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296490"/>
    <w:multiLevelType w:val="hybridMultilevel"/>
    <w:tmpl w:val="D53025DA"/>
    <w:lvl w:ilvl="0" w:tplc="4FDABDE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871B0"/>
    <w:multiLevelType w:val="multilevel"/>
    <w:tmpl w:val="F4C0068A"/>
    <w:lvl w:ilvl="0">
      <w:start w:val="1"/>
      <w:numFmt w:val="decimal"/>
      <w:lvlText w:val="%1."/>
      <w:lvlJc w:val="left"/>
      <w:pPr>
        <w:ind w:left="76" w:hanging="360"/>
      </w:pPr>
      <w:rPr>
        <w:rFonts w:hint="default"/>
      </w:rPr>
    </w:lvl>
    <w:lvl w:ilvl="1">
      <w:start w:val="2"/>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
    <w:nsid w:val="10B40300"/>
    <w:multiLevelType w:val="multilevel"/>
    <w:tmpl w:val="840E812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F199C"/>
    <w:multiLevelType w:val="hybridMultilevel"/>
    <w:tmpl w:val="B98E11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082FDB"/>
    <w:multiLevelType w:val="hybridMultilevel"/>
    <w:tmpl w:val="659C80DC"/>
    <w:lvl w:ilvl="0" w:tplc="4FDABDE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C52F1"/>
    <w:multiLevelType w:val="hybridMultilevel"/>
    <w:tmpl w:val="DCD0A486"/>
    <w:lvl w:ilvl="0" w:tplc="94BA429E">
      <w:start w:val="1"/>
      <w:numFmt w:val="decimal"/>
      <w:lvlText w:val="%1-"/>
      <w:lvlJc w:val="left"/>
      <w:pPr>
        <w:tabs>
          <w:tab w:val="num" w:pos="720"/>
        </w:tabs>
        <w:ind w:left="720" w:hanging="360"/>
      </w:pPr>
      <w:rPr>
        <w:rFonts w:hint="default"/>
      </w:rPr>
    </w:lvl>
    <w:lvl w:ilvl="1" w:tplc="05B415BE">
      <w:start w:val="3"/>
      <w:numFmt w:val="decimal"/>
      <w:lvlText w:val="%2"/>
      <w:lvlJc w:val="left"/>
      <w:pPr>
        <w:tabs>
          <w:tab w:val="num" w:pos="1440"/>
        </w:tabs>
        <w:ind w:left="1440" w:hanging="360"/>
      </w:pPr>
      <w:rPr>
        <w:rFonts w:hint="default"/>
      </w:rPr>
    </w:lvl>
    <w:lvl w:ilvl="2" w:tplc="2488B92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A26973"/>
    <w:multiLevelType w:val="hybridMultilevel"/>
    <w:tmpl w:val="E49A8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E49C0"/>
    <w:multiLevelType w:val="hybridMultilevel"/>
    <w:tmpl w:val="A9E42C5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4F44AE"/>
    <w:multiLevelType w:val="hybridMultilevel"/>
    <w:tmpl w:val="476421C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591ECA"/>
    <w:multiLevelType w:val="hybridMultilevel"/>
    <w:tmpl w:val="FFA2B4AA"/>
    <w:lvl w:ilvl="0" w:tplc="94B685E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nsid w:val="4E7101E2"/>
    <w:multiLevelType w:val="hybridMultilevel"/>
    <w:tmpl w:val="1CC4DC0E"/>
    <w:lvl w:ilvl="0" w:tplc="4C18B6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07BFE"/>
    <w:multiLevelType w:val="hybridMultilevel"/>
    <w:tmpl w:val="7598D61C"/>
    <w:lvl w:ilvl="0" w:tplc="3A08CE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6C03AF8"/>
    <w:multiLevelType w:val="hybridMultilevel"/>
    <w:tmpl w:val="B214368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D6093"/>
    <w:multiLevelType w:val="hybridMultilevel"/>
    <w:tmpl w:val="1EA26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AC78CD"/>
    <w:multiLevelType w:val="multilevel"/>
    <w:tmpl w:val="801A09D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nsid w:val="5F477E91"/>
    <w:multiLevelType w:val="hybridMultilevel"/>
    <w:tmpl w:val="BCDCE600"/>
    <w:lvl w:ilvl="0" w:tplc="AE0815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36E2FC1"/>
    <w:multiLevelType w:val="hybridMultilevel"/>
    <w:tmpl w:val="804A1A32"/>
    <w:lvl w:ilvl="0" w:tplc="9D80CC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FB53C82"/>
    <w:multiLevelType w:val="hybridMultilevel"/>
    <w:tmpl w:val="3E5CA60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094BE8"/>
    <w:multiLevelType w:val="hybridMultilevel"/>
    <w:tmpl w:val="500EADCA"/>
    <w:lvl w:ilvl="0" w:tplc="AA1C5E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3160A8"/>
    <w:multiLevelType w:val="hybridMultilevel"/>
    <w:tmpl w:val="B7A0EDC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790F90"/>
    <w:multiLevelType w:val="multilevel"/>
    <w:tmpl w:val="08C4A1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58716EA"/>
    <w:multiLevelType w:val="hybridMultilevel"/>
    <w:tmpl w:val="6C30E4CE"/>
    <w:lvl w:ilvl="0" w:tplc="38825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85823D7"/>
    <w:multiLevelType w:val="hybridMultilevel"/>
    <w:tmpl w:val="E1C0043A"/>
    <w:lvl w:ilvl="0" w:tplc="B536598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3C6FD1"/>
    <w:multiLevelType w:val="hybridMultilevel"/>
    <w:tmpl w:val="8BE097EC"/>
    <w:lvl w:ilvl="0" w:tplc="01C08602">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6"/>
  </w:num>
  <w:num w:numId="4">
    <w:abstractNumId w:val="24"/>
  </w:num>
  <w:num w:numId="5">
    <w:abstractNumId w:val="4"/>
  </w:num>
  <w:num w:numId="6">
    <w:abstractNumId w:val="8"/>
  </w:num>
  <w:num w:numId="7">
    <w:abstractNumId w:val="13"/>
  </w:num>
  <w:num w:numId="8">
    <w:abstractNumId w:val="0"/>
  </w:num>
  <w:num w:numId="9">
    <w:abstractNumId w:val="15"/>
  </w:num>
  <w:num w:numId="10">
    <w:abstractNumId w:val="9"/>
  </w:num>
  <w:num w:numId="11">
    <w:abstractNumId w:val="20"/>
  </w:num>
  <w:num w:numId="12">
    <w:abstractNumId w:val="18"/>
  </w:num>
  <w:num w:numId="13">
    <w:abstractNumId w:val="23"/>
  </w:num>
  <w:num w:numId="14">
    <w:abstractNumId w:val="17"/>
  </w:num>
  <w:num w:numId="15">
    <w:abstractNumId w:val="7"/>
  </w:num>
  <w:num w:numId="16">
    <w:abstractNumId w:val="1"/>
  </w:num>
  <w:num w:numId="17">
    <w:abstractNumId w:val="5"/>
  </w:num>
  <w:num w:numId="18">
    <w:abstractNumId w:val="11"/>
  </w:num>
  <w:num w:numId="19">
    <w:abstractNumId w:val="14"/>
  </w:num>
  <w:num w:numId="20">
    <w:abstractNumId w:val="12"/>
  </w:num>
  <w:num w:numId="21">
    <w:abstractNumId w:val="22"/>
  </w:num>
  <w:num w:numId="22">
    <w:abstractNumId w:val="16"/>
  </w:num>
  <w:num w:numId="23">
    <w:abstractNumId w:val="3"/>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evenAndOddHeaders/>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59"/>
    <w:rsid w:val="00002544"/>
    <w:rsid w:val="00003CEA"/>
    <w:rsid w:val="00005F52"/>
    <w:rsid w:val="00006257"/>
    <w:rsid w:val="00006D23"/>
    <w:rsid w:val="0000711C"/>
    <w:rsid w:val="00011D40"/>
    <w:rsid w:val="000122B2"/>
    <w:rsid w:val="00013F88"/>
    <w:rsid w:val="00015C5C"/>
    <w:rsid w:val="0001631D"/>
    <w:rsid w:val="00020A21"/>
    <w:rsid w:val="0002155C"/>
    <w:rsid w:val="0002508E"/>
    <w:rsid w:val="000259BC"/>
    <w:rsid w:val="000273D6"/>
    <w:rsid w:val="000277ED"/>
    <w:rsid w:val="00031BDC"/>
    <w:rsid w:val="00031D7A"/>
    <w:rsid w:val="000322D6"/>
    <w:rsid w:val="00032490"/>
    <w:rsid w:val="00035D29"/>
    <w:rsid w:val="000377E3"/>
    <w:rsid w:val="00046E91"/>
    <w:rsid w:val="0005150A"/>
    <w:rsid w:val="000521F5"/>
    <w:rsid w:val="00053ED5"/>
    <w:rsid w:val="00054679"/>
    <w:rsid w:val="0006468F"/>
    <w:rsid w:val="000646A7"/>
    <w:rsid w:val="000705B1"/>
    <w:rsid w:val="00071249"/>
    <w:rsid w:val="0007770C"/>
    <w:rsid w:val="00077D03"/>
    <w:rsid w:val="000814A6"/>
    <w:rsid w:val="0008194B"/>
    <w:rsid w:val="00082BC0"/>
    <w:rsid w:val="00090048"/>
    <w:rsid w:val="000912C4"/>
    <w:rsid w:val="000958C1"/>
    <w:rsid w:val="000A6CCC"/>
    <w:rsid w:val="000B216C"/>
    <w:rsid w:val="000B4DD0"/>
    <w:rsid w:val="000C0447"/>
    <w:rsid w:val="000C23B3"/>
    <w:rsid w:val="000C396C"/>
    <w:rsid w:val="000C564B"/>
    <w:rsid w:val="000C577A"/>
    <w:rsid w:val="000C7BB8"/>
    <w:rsid w:val="000D2A7D"/>
    <w:rsid w:val="000D3DA4"/>
    <w:rsid w:val="000D6182"/>
    <w:rsid w:val="000E2BEF"/>
    <w:rsid w:val="000F270A"/>
    <w:rsid w:val="000F37C3"/>
    <w:rsid w:val="000F3D67"/>
    <w:rsid w:val="000F7412"/>
    <w:rsid w:val="0010054A"/>
    <w:rsid w:val="00102052"/>
    <w:rsid w:val="00102BE2"/>
    <w:rsid w:val="00106A76"/>
    <w:rsid w:val="0011090A"/>
    <w:rsid w:val="00111CDE"/>
    <w:rsid w:val="00126278"/>
    <w:rsid w:val="00127706"/>
    <w:rsid w:val="001278CB"/>
    <w:rsid w:val="00130F92"/>
    <w:rsid w:val="0013262A"/>
    <w:rsid w:val="0013662A"/>
    <w:rsid w:val="00136B74"/>
    <w:rsid w:val="00137828"/>
    <w:rsid w:val="00142D5C"/>
    <w:rsid w:val="00147D56"/>
    <w:rsid w:val="00147E59"/>
    <w:rsid w:val="00150800"/>
    <w:rsid w:val="00152B6D"/>
    <w:rsid w:val="00152FB8"/>
    <w:rsid w:val="00156CF1"/>
    <w:rsid w:val="001602AE"/>
    <w:rsid w:val="00164C23"/>
    <w:rsid w:val="00167C61"/>
    <w:rsid w:val="00171CD8"/>
    <w:rsid w:val="0017416A"/>
    <w:rsid w:val="001778F1"/>
    <w:rsid w:val="00177D8C"/>
    <w:rsid w:val="0018025D"/>
    <w:rsid w:val="0018064B"/>
    <w:rsid w:val="00182256"/>
    <w:rsid w:val="001904E3"/>
    <w:rsid w:val="00192584"/>
    <w:rsid w:val="001943D0"/>
    <w:rsid w:val="00194C11"/>
    <w:rsid w:val="00197315"/>
    <w:rsid w:val="001974E2"/>
    <w:rsid w:val="00197F8E"/>
    <w:rsid w:val="001A4BEE"/>
    <w:rsid w:val="001A7A0D"/>
    <w:rsid w:val="001A7D10"/>
    <w:rsid w:val="001B0242"/>
    <w:rsid w:val="001B18D5"/>
    <w:rsid w:val="001B2315"/>
    <w:rsid w:val="001B36B7"/>
    <w:rsid w:val="001B55F6"/>
    <w:rsid w:val="001B617B"/>
    <w:rsid w:val="001C15FA"/>
    <w:rsid w:val="001C18DA"/>
    <w:rsid w:val="001C1A77"/>
    <w:rsid w:val="001C1C6A"/>
    <w:rsid w:val="001C44DD"/>
    <w:rsid w:val="001C4E27"/>
    <w:rsid w:val="001C563C"/>
    <w:rsid w:val="001D18F9"/>
    <w:rsid w:val="001D354A"/>
    <w:rsid w:val="001E0767"/>
    <w:rsid w:val="001E3893"/>
    <w:rsid w:val="001E44CD"/>
    <w:rsid w:val="001F097D"/>
    <w:rsid w:val="001F2BEC"/>
    <w:rsid w:val="001F2D17"/>
    <w:rsid w:val="001F38B2"/>
    <w:rsid w:val="0020426E"/>
    <w:rsid w:val="0020637F"/>
    <w:rsid w:val="00206721"/>
    <w:rsid w:val="0020696B"/>
    <w:rsid w:val="00207776"/>
    <w:rsid w:val="0020798C"/>
    <w:rsid w:val="00213592"/>
    <w:rsid w:val="00213709"/>
    <w:rsid w:val="002200D7"/>
    <w:rsid w:val="00220189"/>
    <w:rsid w:val="00226426"/>
    <w:rsid w:val="002323E5"/>
    <w:rsid w:val="002344E4"/>
    <w:rsid w:val="00235233"/>
    <w:rsid w:val="00235B54"/>
    <w:rsid w:val="002414A4"/>
    <w:rsid w:val="00242624"/>
    <w:rsid w:val="00246067"/>
    <w:rsid w:val="00246E4F"/>
    <w:rsid w:val="00250148"/>
    <w:rsid w:val="002509B3"/>
    <w:rsid w:val="0025193E"/>
    <w:rsid w:val="00253037"/>
    <w:rsid w:val="002538AA"/>
    <w:rsid w:val="002549C5"/>
    <w:rsid w:val="00255F3A"/>
    <w:rsid w:val="00257694"/>
    <w:rsid w:val="00260E52"/>
    <w:rsid w:val="00260F42"/>
    <w:rsid w:val="002626D6"/>
    <w:rsid w:val="00267F7F"/>
    <w:rsid w:val="002723AA"/>
    <w:rsid w:val="00272431"/>
    <w:rsid w:val="002735E2"/>
    <w:rsid w:val="002755E8"/>
    <w:rsid w:val="00276DED"/>
    <w:rsid w:val="00285A4C"/>
    <w:rsid w:val="00291AF8"/>
    <w:rsid w:val="00295062"/>
    <w:rsid w:val="002A0F5D"/>
    <w:rsid w:val="002A2140"/>
    <w:rsid w:val="002A398A"/>
    <w:rsid w:val="002A4EDD"/>
    <w:rsid w:val="002B03F1"/>
    <w:rsid w:val="002B39AB"/>
    <w:rsid w:val="002B410F"/>
    <w:rsid w:val="002C1A64"/>
    <w:rsid w:val="002C2A11"/>
    <w:rsid w:val="002C393A"/>
    <w:rsid w:val="002C57F6"/>
    <w:rsid w:val="002C7787"/>
    <w:rsid w:val="002D21CF"/>
    <w:rsid w:val="002D2851"/>
    <w:rsid w:val="002D31FB"/>
    <w:rsid w:val="002D37AE"/>
    <w:rsid w:val="002D604A"/>
    <w:rsid w:val="002E3EE3"/>
    <w:rsid w:val="002E6B11"/>
    <w:rsid w:val="002E70D0"/>
    <w:rsid w:val="002F72FC"/>
    <w:rsid w:val="002F7353"/>
    <w:rsid w:val="002F7C3B"/>
    <w:rsid w:val="003028E2"/>
    <w:rsid w:val="00302D47"/>
    <w:rsid w:val="003069E7"/>
    <w:rsid w:val="003137BD"/>
    <w:rsid w:val="00313DEA"/>
    <w:rsid w:val="00315542"/>
    <w:rsid w:val="00324B94"/>
    <w:rsid w:val="00335AD7"/>
    <w:rsid w:val="00335EAD"/>
    <w:rsid w:val="00336B28"/>
    <w:rsid w:val="00340121"/>
    <w:rsid w:val="0034228E"/>
    <w:rsid w:val="00344D47"/>
    <w:rsid w:val="00345BC2"/>
    <w:rsid w:val="0035114D"/>
    <w:rsid w:val="003622AE"/>
    <w:rsid w:val="00363CD7"/>
    <w:rsid w:val="003665C1"/>
    <w:rsid w:val="00367B1E"/>
    <w:rsid w:val="003733E8"/>
    <w:rsid w:val="003737F0"/>
    <w:rsid w:val="003745D4"/>
    <w:rsid w:val="00376A18"/>
    <w:rsid w:val="00377A2F"/>
    <w:rsid w:val="00383A2F"/>
    <w:rsid w:val="00387778"/>
    <w:rsid w:val="00387CBB"/>
    <w:rsid w:val="00387FD3"/>
    <w:rsid w:val="00391BD6"/>
    <w:rsid w:val="00393D29"/>
    <w:rsid w:val="0039478B"/>
    <w:rsid w:val="003A4E61"/>
    <w:rsid w:val="003A5217"/>
    <w:rsid w:val="003A589B"/>
    <w:rsid w:val="003A6BAE"/>
    <w:rsid w:val="003A7D10"/>
    <w:rsid w:val="003B179C"/>
    <w:rsid w:val="003B23D6"/>
    <w:rsid w:val="003B378C"/>
    <w:rsid w:val="003B5797"/>
    <w:rsid w:val="003B6103"/>
    <w:rsid w:val="003B7FDC"/>
    <w:rsid w:val="003C006D"/>
    <w:rsid w:val="003C1EE1"/>
    <w:rsid w:val="003C6B74"/>
    <w:rsid w:val="003D0800"/>
    <w:rsid w:val="003D14C9"/>
    <w:rsid w:val="003D401B"/>
    <w:rsid w:val="003E0372"/>
    <w:rsid w:val="003E0E8D"/>
    <w:rsid w:val="003E3737"/>
    <w:rsid w:val="003E4872"/>
    <w:rsid w:val="003E5980"/>
    <w:rsid w:val="003E7715"/>
    <w:rsid w:val="003F0C08"/>
    <w:rsid w:val="003F14EC"/>
    <w:rsid w:val="003F47C9"/>
    <w:rsid w:val="003F4BA3"/>
    <w:rsid w:val="003F7A37"/>
    <w:rsid w:val="0040593A"/>
    <w:rsid w:val="00405DCC"/>
    <w:rsid w:val="00407941"/>
    <w:rsid w:val="004106CE"/>
    <w:rsid w:val="0041162E"/>
    <w:rsid w:val="004117C3"/>
    <w:rsid w:val="00413B33"/>
    <w:rsid w:val="004157CB"/>
    <w:rsid w:val="004241EA"/>
    <w:rsid w:val="00425999"/>
    <w:rsid w:val="00425FF9"/>
    <w:rsid w:val="00431E4C"/>
    <w:rsid w:val="004323AF"/>
    <w:rsid w:val="00432521"/>
    <w:rsid w:val="004338E6"/>
    <w:rsid w:val="0043421D"/>
    <w:rsid w:val="004372D4"/>
    <w:rsid w:val="00440130"/>
    <w:rsid w:val="004404F4"/>
    <w:rsid w:val="00444D46"/>
    <w:rsid w:val="00445702"/>
    <w:rsid w:val="00445E44"/>
    <w:rsid w:val="00446853"/>
    <w:rsid w:val="00446DBE"/>
    <w:rsid w:val="004508CB"/>
    <w:rsid w:val="00457DFD"/>
    <w:rsid w:val="00460F75"/>
    <w:rsid w:val="00464FB6"/>
    <w:rsid w:val="004673A0"/>
    <w:rsid w:val="00470A2D"/>
    <w:rsid w:val="004722F1"/>
    <w:rsid w:val="00474147"/>
    <w:rsid w:val="0047470C"/>
    <w:rsid w:val="0047758A"/>
    <w:rsid w:val="0048028F"/>
    <w:rsid w:val="00480C44"/>
    <w:rsid w:val="00481C0A"/>
    <w:rsid w:val="00485A91"/>
    <w:rsid w:val="004865BD"/>
    <w:rsid w:val="00491713"/>
    <w:rsid w:val="0049683D"/>
    <w:rsid w:val="00496BAE"/>
    <w:rsid w:val="00497B2E"/>
    <w:rsid w:val="004A404F"/>
    <w:rsid w:val="004A5DAA"/>
    <w:rsid w:val="004B319D"/>
    <w:rsid w:val="004C29BC"/>
    <w:rsid w:val="004C4465"/>
    <w:rsid w:val="004C5DA5"/>
    <w:rsid w:val="004C6EBC"/>
    <w:rsid w:val="004D23CD"/>
    <w:rsid w:val="004D259B"/>
    <w:rsid w:val="004D2A1C"/>
    <w:rsid w:val="004D32F4"/>
    <w:rsid w:val="004D65BE"/>
    <w:rsid w:val="004E30C3"/>
    <w:rsid w:val="004E6269"/>
    <w:rsid w:val="004E6CFB"/>
    <w:rsid w:val="004F0D5E"/>
    <w:rsid w:val="004F2082"/>
    <w:rsid w:val="004F4636"/>
    <w:rsid w:val="004F5E84"/>
    <w:rsid w:val="004F6186"/>
    <w:rsid w:val="0050020C"/>
    <w:rsid w:val="0050126C"/>
    <w:rsid w:val="00503D70"/>
    <w:rsid w:val="00504341"/>
    <w:rsid w:val="0050607B"/>
    <w:rsid w:val="00506CDA"/>
    <w:rsid w:val="00511753"/>
    <w:rsid w:val="00511BC6"/>
    <w:rsid w:val="00513136"/>
    <w:rsid w:val="00513861"/>
    <w:rsid w:val="00520352"/>
    <w:rsid w:val="00523376"/>
    <w:rsid w:val="00524280"/>
    <w:rsid w:val="0052530C"/>
    <w:rsid w:val="00525542"/>
    <w:rsid w:val="00530419"/>
    <w:rsid w:val="00530636"/>
    <w:rsid w:val="005318A9"/>
    <w:rsid w:val="00533EA8"/>
    <w:rsid w:val="00534344"/>
    <w:rsid w:val="00534CB0"/>
    <w:rsid w:val="005359C1"/>
    <w:rsid w:val="00536206"/>
    <w:rsid w:val="00537564"/>
    <w:rsid w:val="00547E97"/>
    <w:rsid w:val="00551811"/>
    <w:rsid w:val="0055320F"/>
    <w:rsid w:val="00553BA1"/>
    <w:rsid w:val="00556A47"/>
    <w:rsid w:val="00566D2A"/>
    <w:rsid w:val="00567BAA"/>
    <w:rsid w:val="00572B4E"/>
    <w:rsid w:val="00572EB0"/>
    <w:rsid w:val="00584258"/>
    <w:rsid w:val="00586C19"/>
    <w:rsid w:val="005962B8"/>
    <w:rsid w:val="00596EB8"/>
    <w:rsid w:val="0059789B"/>
    <w:rsid w:val="005A6534"/>
    <w:rsid w:val="005A6EF4"/>
    <w:rsid w:val="005B0744"/>
    <w:rsid w:val="005B079E"/>
    <w:rsid w:val="005B210E"/>
    <w:rsid w:val="005B33BC"/>
    <w:rsid w:val="005B3FA7"/>
    <w:rsid w:val="005B7304"/>
    <w:rsid w:val="005B78B6"/>
    <w:rsid w:val="005C2FDA"/>
    <w:rsid w:val="005C466E"/>
    <w:rsid w:val="005C49FC"/>
    <w:rsid w:val="005C4D95"/>
    <w:rsid w:val="005C6155"/>
    <w:rsid w:val="005C6299"/>
    <w:rsid w:val="005C6419"/>
    <w:rsid w:val="005C67F2"/>
    <w:rsid w:val="005D16D5"/>
    <w:rsid w:val="005D7D9C"/>
    <w:rsid w:val="005E15AC"/>
    <w:rsid w:val="005E173F"/>
    <w:rsid w:val="005E2536"/>
    <w:rsid w:val="005E2BF7"/>
    <w:rsid w:val="005E3873"/>
    <w:rsid w:val="005E3F99"/>
    <w:rsid w:val="005E7393"/>
    <w:rsid w:val="005F16B5"/>
    <w:rsid w:val="00602E8B"/>
    <w:rsid w:val="00603108"/>
    <w:rsid w:val="006055EC"/>
    <w:rsid w:val="006060C8"/>
    <w:rsid w:val="006076B0"/>
    <w:rsid w:val="0060785F"/>
    <w:rsid w:val="00610568"/>
    <w:rsid w:val="00610C87"/>
    <w:rsid w:val="00611129"/>
    <w:rsid w:val="00611DE6"/>
    <w:rsid w:val="0061346E"/>
    <w:rsid w:val="00614D89"/>
    <w:rsid w:val="00614FC6"/>
    <w:rsid w:val="006167A9"/>
    <w:rsid w:val="0061724A"/>
    <w:rsid w:val="0061725E"/>
    <w:rsid w:val="00617394"/>
    <w:rsid w:val="00625581"/>
    <w:rsid w:val="00631567"/>
    <w:rsid w:val="00631D6A"/>
    <w:rsid w:val="00633BDA"/>
    <w:rsid w:val="00636893"/>
    <w:rsid w:val="00643E98"/>
    <w:rsid w:val="0064759D"/>
    <w:rsid w:val="006528BB"/>
    <w:rsid w:val="006549B8"/>
    <w:rsid w:val="00657E4E"/>
    <w:rsid w:val="00662B1B"/>
    <w:rsid w:val="00663CCB"/>
    <w:rsid w:val="006655CD"/>
    <w:rsid w:val="006709C7"/>
    <w:rsid w:val="006737DE"/>
    <w:rsid w:val="00674B42"/>
    <w:rsid w:val="0067798B"/>
    <w:rsid w:val="00682C22"/>
    <w:rsid w:val="00682DE8"/>
    <w:rsid w:val="00687755"/>
    <w:rsid w:val="0069240A"/>
    <w:rsid w:val="00692ECA"/>
    <w:rsid w:val="00693D14"/>
    <w:rsid w:val="006946B6"/>
    <w:rsid w:val="006949E2"/>
    <w:rsid w:val="00694D87"/>
    <w:rsid w:val="006952F5"/>
    <w:rsid w:val="00697584"/>
    <w:rsid w:val="006A0814"/>
    <w:rsid w:val="006A0E51"/>
    <w:rsid w:val="006A18EC"/>
    <w:rsid w:val="006B2FD7"/>
    <w:rsid w:val="006B3FBD"/>
    <w:rsid w:val="006B5408"/>
    <w:rsid w:val="006B5714"/>
    <w:rsid w:val="006B68A1"/>
    <w:rsid w:val="006B6C59"/>
    <w:rsid w:val="006B6E25"/>
    <w:rsid w:val="006C1764"/>
    <w:rsid w:val="006C3454"/>
    <w:rsid w:val="006C3E69"/>
    <w:rsid w:val="006C4396"/>
    <w:rsid w:val="006C709D"/>
    <w:rsid w:val="006D089E"/>
    <w:rsid w:val="006D3DA9"/>
    <w:rsid w:val="006D594A"/>
    <w:rsid w:val="006E01C8"/>
    <w:rsid w:val="006E1E70"/>
    <w:rsid w:val="006E2328"/>
    <w:rsid w:val="006E23D1"/>
    <w:rsid w:val="006E6718"/>
    <w:rsid w:val="006F2098"/>
    <w:rsid w:val="006F3F59"/>
    <w:rsid w:val="006F41EE"/>
    <w:rsid w:val="006F46AA"/>
    <w:rsid w:val="006F565B"/>
    <w:rsid w:val="00703378"/>
    <w:rsid w:val="0070489E"/>
    <w:rsid w:val="00705AB8"/>
    <w:rsid w:val="007060EF"/>
    <w:rsid w:val="007077D1"/>
    <w:rsid w:val="00710A2C"/>
    <w:rsid w:val="00710C1F"/>
    <w:rsid w:val="00711EDC"/>
    <w:rsid w:val="00715652"/>
    <w:rsid w:val="007166AA"/>
    <w:rsid w:val="007174A6"/>
    <w:rsid w:val="00725B1B"/>
    <w:rsid w:val="0072619D"/>
    <w:rsid w:val="007303FA"/>
    <w:rsid w:val="00733123"/>
    <w:rsid w:val="00737AEA"/>
    <w:rsid w:val="007403BC"/>
    <w:rsid w:val="00741AD5"/>
    <w:rsid w:val="007448C1"/>
    <w:rsid w:val="00745076"/>
    <w:rsid w:val="00751BD5"/>
    <w:rsid w:val="00753C68"/>
    <w:rsid w:val="007550DC"/>
    <w:rsid w:val="00755BF1"/>
    <w:rsid w:val="007577B8"/>
    <w:rsid w:val="007701BB"/>
    <w:rsid w:val="00772A1A"/>
    <w:rsid w:val="00777506"/>
    <w:rsid w:val="0078011E"/>
    <w:rsid w:val="00782294"/>
    <w:rsid w:val="0078291D"/>
    <w:rsid w:val="00785023"/>
    <w:rsid w:val="00785F2C"/>
    <w:rsid w:val="007903F1"/>
    <w:rsid w:val="007915EF"/>
    <w:rsid w:val="00794D24"/>
    <w:rsid w:val="00796E74"/>
    <w:rsid w:val="007A12C5"/>
    <w:rsid w:val="007A2191"/>
    <w:rsid w:val="007A2227"/>
    <w:rsid w:val="007A2541"/>
    <w:rsid w:val="007A4866"/>
    <w:rsid w:val="007A4CC5"/>
    <w:rsid w:val="007A5520"/>
    <w:rsid w:val="007A5AA9"/>
    <w:rsid w:val="007A5FB5"/>
    <w:rsid w:val="007B506B"/>
    <w:rsid w:val="007B5437"/>
    <w:rsid w:val="007B5733"/>
    <w:rsid w:val="007C57D7"/>
    <w:rsid w:val="007C77DC"/>
    <w:rsid w:val="007D2072"/>
    <w:rsid w:val="007D38E8"/>
    <w:rsid w:val="007D3B26"/>
    <w:rsid w:val="007D43F8"/>
    <w:rsid w:val="007D4568"/>
    <w:rsid w:val="007D6DEB"/>
    <w:rsid w:val="007E2DFB"/>
    <w:rsid w:val="007E44A6"/>
    <w:rsid w:val="007E4C7F"/>
    <w:rsid w:val="007E57F5"/>
    <w:rsid w:val="007E632A"/>
    <w:rsid w:val="007E7B89"/>
    <w:rsid w:val="007F1AD0"/>
    <w:rsid w:val="007F4688"/>
    <w:rsid w:val="007F5706"/>
    <w:rsid w:val="007F7D5F"/>
    <w:rsid w:val="00802CA7"/>
    <w:rsid w:val="00803DAF"/>
    <w:rsid w:val="008070DB"/>
    <w:rsid w:val="00812709"/>
    <w:rsid w:val="0081354F"/>
    <w:rsid w:val="00814654"/>
    <w:rsid w:val="00816191"/>
    <w:rsid w:val="00821239"/>
    <w:rsid w:val="008214CF"/>
    <w:rsid w:val="00827627"/>
    <w:rsid w:val="0082789E"/>
    <w:rsid w:val="008303D3"/>
    <w:rsid w:val="00830BDA"/>
    <w:rsid w:val="008325F3"/>
    <w:rsid w:val="00832C97"/>
    <w:rsid w:val="0083342E"/>
    <w:rsid w:val="00833D5C"/>
    <w:rsid w:val="0083459F"/>
    <w:rsid w:val="008346FD"/>
    <w:rsid w:val="00836797"/>
    <w:rsid w:val="00842527"/>
    <w:rsid w:val="00843D75"/>
    <w:rsid w:val="00843E22"/>
    <w:rsid w:val="00843F00"/>
    <w:rsid w:val="00845F83"/>
    <w:rsid w:val="00847573"/>
    <w:rsid w:val="00853113"/>
    <w:rsid w:val="00853E09"/>
    <w:rsid w:val="00854919"/>
    <w:rsid w:val="008579F7"/>
    <w:rsid w:val="0086403C"/>
    <w:rsid w:val="00865198"/>
    <w:rsid w:val="008703F0"/>
    <w:rsid w:val="008707F6"/>
    <w:rsid w:val="00871110"/>
    <w:rsid w:val="00874C4D"/>
    <w:rsid w:val="00880363"/>
    <w:rsid w:val="00882442"/>
    <w:rsid w:val="0088293C"/>
    <w:rsid w:val="00883900"/>
    <w:rsid w:val="00885753"/>
    <w:rsid w:val="00885CE5"/>
    <w:rsid w:val="008900C0"/>
    <w:rsid w:val="00892EA2"/>
    <w:rsid w:val="008945E3"/>
    <w:rsid w:val="00894732"/>
    <w:rsid w:val="00894758"/>
    <w:rsid w:val="008969B5"/>
    <w:rsid w:val="008A290B"/>
    <w:rsid w:val="008A7BB3"/>
    <w:rsid w:val="008B57B6"/>
    <w:rsid w:val="008C00F8"/>
    <w:rsid w:val="008C67F7"/>
    <w:rsid w:val="008C6AB8"/>
    <w:rsid w:val="008D6C8E"/>
    <w:rsid w:val="008D7BF6"/>
    <w:rsid w:val="008E0916"/>
    <w:rsid w:val="008E1634"/>
    <w:rsid w:val="008E2508"/>
    <w:rsid w:val="008E5660"/>
    <w:rsid w:val="008E5DDB"/>
    <w:rsid w:val="008F5AE7"/>
    <w:rsid w:val="008F6ED1"/>
    <w:rsid w:val="00903101"/>
    <w:rsid w:val="00906048"/>
    <w:rsid w:val="0090657E"/>
    <w:rsid w:val="009116F4"/>
    <w:rsid w:val="009116FB"/>
    <w:rsid w:val="00912E9D"/>
    <w:rsid w:val="00914C46"/>
    <w:rsid w:val="00916E55"/>
    <w:rsid w:val="00920185"/>
    <w:rsid w:val="0092522A"/>
    <w:rsid w:val="00931873"/>
    <w:rsid w:val="00933E64"/>
    <w:rsid w:val="00934731"/>
    <w:rsid w:val="00942CF5"/>
    <w:rsid w:val="00951B1D"/>
    <w:rsid w:val="00951C7C"/>
    <w:rsid w:val="00954446"/>
    <w:rsid w:val="009624AA"/>
    <w:rsid w:val="00963AB1"/>
    <w:rsid w:val="009640AD"/>
    <w:rsid w:val="00966404"/>
    <w:rsid w:val="00972FB1"/>
    <w:rsid w:val="009736F8"/>
    <w:rsid w:val="00973B8E"/>
    <w:rsid w:val="00977027"/>
    <w:rsid w:val="009773D6"/>
    <w:rsid w:val="00980BA6"/>
    <w:rsid w:val="009820C4"/>
    <w:rsid w:val="00982301"/>
    <w:rsid w:val="00984E4B"/>
    <w:rsid w:val="00985034"/>
    <w:rsid w:val="00985237"/>
    <w:rsid w:val="00985851"/>
    <w:rsid w:val="00985D4A"/>
    <w:rsid w:val="009861EE"/>
    <w:rsid w:val="0099442B"/>
    <w:rsid w:val="00996F8D"/>
    <w:rsid w:val="009A2BE3"/>
    <w:rsid w:val="009A4499"/>
    <w:rsid w:val="009A65DC"/>
    <w:rsid w:val="009B0E55"/>
    <w:rsid w:val="009B0F7E"/>
    <w:rsid w:val="009B5603"/>
    <w:rsid w:val="009B6934"/>
    <w:rsid w:val="009B724B"/>
    <w:rsid w:val="009B74F2"/>
    <w:rsid w:val="009B7833"/>
    <w:rsid w:val="009B7DB7"/>
    <w:rsid w:val="009D0FD4"/>
    <w:rsid w:val="009D13EA"/>
    <w:rsid w:val="009D4606"/>
    <w:rsid w:val="009D6DE2"/>
    <w:rsid w:val="009D6EB8"/>
    <w:rsid w:val="009E1862"/>
    <w:rsid w:val="009E3D9A"/>
    <w:rsid w:val="009E577E"/>
    <w:rsid w:val="009E78F5"/>
    <w:rsid w:val="009E7AC7"/>
    <w:rsid w:val="009F1022"/>
    <w:rsid w:val="009F189F"/>
    <w:rsid w:val="009F2A5B"/>
    <w:rsid w:val="009F43CD"/>
    <w:rsid w:val="009F4D79"/>
    <w:rsid w:val="009F5EC8"/>
    <w:rsid w:val="00A00C2A"/>
    <w:rsid w:val="00A01E3C"/>
    <w:rsid w:val="00A04848"/>
    <w:rsid w:val="00A04D4E"/>
    <w:rsid w:val="00A070E4"/>
    <w:rsid w:val="00A10DB7"/>
    <w:rsid w:val="00A15C62"/>
    <w:rsid w:val="00A16FF5"/>
    <w:rsid w:val="00A20114"/>
    <w:rsid w:val="00A2214E"/>
    <w:rsid w:val="00A23251"/>
    <w:rsid w:val="00A23276"/>
    <w:rsid w:val="00A264EE"/>
    <w:rsid w:val="00A2712B"/>
    <w:rsid w:val="00A27625"/>
    <w:rsid w:val="00A27A3D"/>
    <w:rsid w:val="00A30A0E"/>
    <w:rsid w:val="00A34868"/>
    <w:rsid w:val="00A37424"/>
    <w:rsid w:val="00A42ECE"/>
    <w:rsid w:val="00A432D8"/>
    <w:rsid w:val="00A4333C"/>
    <w:rsid w:val="00A437FA"/>
    <w:rsid w:val="00A44CA5"/>
    <w:rsid w:val="00A46BC7"/>
    <w:rsid w:val="00A46E4D"/>
    <w:rsid w:val="00A61810"/>
    <w:rsid w:val="00A66787"/>
    <w:rsid w:val="00A67211"/>
    <w:rsid w:val="00A708B9"/>
    <w:rsid w:val="00A70CB6"/>
    <w:rsid w:val="00A715FF"/>
    <w:rsid w:val="00A77BD4"/>
    <w:rsid w:val="00A832E0"/>
    <w:rsid w:val="00A862F6"/>
    <w:rsid w:val="00A868AA"/>
    <w:rsid w:val="00A86F08"/>
    <w:rsid w:val="00A877DE"/>
    <w:rsid w:val="00A91245"/>
    <w:rsid w:val="00A97097"/>
    <w:rsid w:val="00AA1844"/>
    <w:rsid w:val="00AA2FE5"/>
    <w:rsid w:val="00AA3A0F"/>
    <w:rsid w:val="00AA421F"/>
    <w:rsid w:val="00AA4861"/>
    <w:rsid w:val="00AA6ABE"/>
    <w:rsid w:val="00AA6E5F"/>
    <w:rsid w:val="00AA7E58"/>
    <w:rsid w:val="00AB2556"/>
    <w:rsid w:val="00AB2F3A"/>
    <w:rsid w:val="00AB4FDC"/>
    <w:rsid w:val="00AB5388"/>
    <w:rsid w:val="00AC2D17"/>
    <w:rsid w:val="00AC5917"/>
    <w:rsid w:val="00AD09FC"/>
    <w:rsid w:val="00AD11A8"/>
    <w:rsid w:val="00AD51C7"/>
    <w:rsid w:val="00AE0939"/>
    <w:rsid w:val="00AE69C2"/>
    <w:rsid w:val="00AF335E"/>
    <w:rsid w:val="00AF3B9B"/>
    <w:rsid w:val="00AF4693"/>
    <w:rsid w:val="00AF4926"/>
    <w:rsid w:val="00AF6349"/>
    <w:rsid w:val="00AF64D2"/>
    <w:rsid w:val="00AF7005"/>
    <w:rsid w:val="00B0077E"/>
    <w:rsid w:val="00B0233A"/>
    <w:rsid w:val="00B02E59"/>
    <w:rsid w:val="00B03C7B"/>
    <w:rsid w:val="00B067F6"/>
    <w:rsid w:val="00B1415D"/>
    <w:rsid w:val="00B156CA"/>
    <w:rsid w:val="00B205E5"/>
    <w:rsid w:val="00B20FC8"/>
    <w:rsid w:val="00B23202"/>
    <w:rsid w:val="00B30CD9"/>
    <w:rsid w:val="00B317AC"/>
    <w:rsid w:val="00B3301E"/>
    <w:rsid w:val="00B3369E"/>
    <w:rsid w:val="00B36BEA"/>
    <w:rsid w:val="00B41224"/>
    <w:rsid w:val="00B419EB"/>
    <w:rsid w:val="00B453DD"/>
    <w:rsid w:val="00B51B0C"/>
    <w:rsid w:val="00B53C98"/>
    <w:rsid w:val="00B600E9"/>
    <w:rsid w:val="00B63354"/>
    <w:rsid w:val="00B64428"/>
    <w:rsid w:val="00B66468"/>
    <w:rsid w:val="00B70DD3"/>
    <w:rsid w:val="00B7161E"/>
    <w:rsid w:val="00B73D99"/>
    <w:rsid w:val="00B8553A"/>
    <w:rsid w:val="00B85AE1"/>
    <w:rsid w:val="00B85AE2"/>
    <w:rsid w:val="00B85E42"/>
    <w:rsid w:val="00B86629"/>
    <w:rsid w:val="00B86BF3"/>
    <w:rsid w:val="00B90F5A"/>
    <w:rsid w:val="00B91C33"/>
    <w:rsid w:val="00B92723"/>
    <w:rsid w:val="00B94AD1"/>
    <w:rsid w:val="00B956C7"/>
    <w:rsid w:val="00B958F1"/>
    <w:rsid w:val="00BA119D"/>
    <w:rsid w:val="00BA1AE8"/>
    <w:rsid w:val="00BA2489"/>
    <w:rsid w:val="00BA3F8D"/>
    <w:rsid w:val="00BB0CA5"/>
    <w:rsid w:val="00BB1A0C"/>
    <w:rsid w:val="00BB4C1F"/>
    <w:rsid w:val="00BB4F23"/>
    <w:rsid w:val="00BC2BA6"/>
    <w:rsid w:val="00BC40DB"/>
    <w:rsid w:val="00BC7EBD"/>
    <w:rsid w:val="00BD0F5D"/>
    <w:rsid w:val="00BD59B7"/>
    <w:rsid w:val="00BE3773"/>
    <w:rsid w:val="00BE3A71"/>
    <w:rsid w:val="00BE5438"/>
    <w:rsid w:val="00BE7C4E"/>
    <w:rsid w:val="00BF0196"/>
    <w:rsid w:val="00BF0326"/>
    <w:rsid w:val="00BF1E2C"/>
    <w:rsid w:val="00BF4057"/>
    <w:rsid w:val="00BF542D"/>
    <w:rsid w:val="00C0076D"/>
    <w:rsid w:val="00C00977"/>
    <w:rsid w:val="00C04B00"/>
    <w:rsid w:val="00C04D07"/>
    <w:rsid w:val="00C051E4"/>
    <w:rsid w:val="00C1152A"/>
    <w:rsid w:val="00C178DB"/>
    <w:rsid w:val="00C17B21"/>
    <w:rsid w:val="00C17CD4"/>
    <w:rsid w:val="00C248D0"/>
    <w:rsid w:val="00C2565B"/>
    <w:rsid w:val="00C26433"/>
    <w:rsid w:val="00C26719"/>
    <w:rsid w:val="00C34D88"/>
    <w:rsid w:val="00C36930"/>
    <w:rsid w:val="00C40A2F"/>
    <w:rsid w:val="00C42DD0"/>
    <w:rsid w:val="00C4350F"/>
    <w:rsid w:val="00C45D29"/>
    <w:rsid w:val="00C50B40"/>
    <w:rsid w:val="00C5336F"/>
    <w:rsid w:val="00C61D9A"/>
    <w:rsid w:val="00C6222D"/>
    <w:rsid w:val="00C6282F"/>
    <w:rsid w:val="00C63174"/>
    <w:rsid w:val="00C6379F"/>
    <w:rsid w:val="00C63860"/>
    <w:rsid w:val="00C638CB"/>
    <w:rsid w:val="00C63BC4"/>
    <w:rsid w:val="00C63D81"/>
    <w:rsid w:val="00C704E9"/>
    <w:rsid w:val="00C707C5"/>
    <w:rsid w:val="00C72E2E"/>
    <w:rsid w:val="00C74BA4"/>
    <w:rsid w:val="00C74E6B"/>
    <w:rsid w:val="00C80D33"/>
    <w:rsid w:val="00C819BF"/>
    <w:rsid w:val="00C82B87"/>
    <w:rsid w:val="00C833D7"/>
    <w:rsid w:val="00C83E04"/>
    <w:rsid w:val="00C83E57"/>
    <w:rsid w:val="00C87ACB"/>
    <w:rsid w:val="00C87BC3"/>
    <w:rsid w:val="00C91129"/>
    <w:rsid w:val="00C91A6F"/>
    <w:rsid w:val="00C92DEA"/>
    <w:rsid w:val="00C94836"/>
    <w:rsid w:val="00C94C87"/>
    <w:rsid w:val="00C9786B"/>
    <w:rsid w:val="00CA06F6"/>
    <w:rsid w:val="00CA18F1"/>
    <w:rsid w:val="00CB3EB0"/>
    <w:rsid w:val="00CB4BCC"/>
    <w:rsid w:val="00CB4E3B"/>
    <w:rsid w:val="00CB507F"/>
    <w:rsid w:val="00CB612F"/>
    <w:rsid w:val="00CC457D"/>
    <w:rsid w:val="00CC7A31"/>
    <w:rsid w:val="00CD09C7"/>
    <w:rsid w:val="00CD34F2"/>
    <w:rsid w:val="00CD4415"/>
    <w:rsid w:val="00CE00F8"/>
    <w:rsid w:val="00CE0100"/>
    <w:rsid w:val="00CE0D05"/>
    <w:rsid w:val="00CF4253"/>
    <w:rsid w:val="00CF4560"/>
    <w:rsid w:val="00D01310"/>
    <w:rsid w:val="00D032FE"/>
    <w:rsid w:val="00D035B0"/>
    <w:rsid w:val="00D03B0B"/>
    <w:rsid w:val="00D109D8"/>
    <w:rsid w:val="00D10F1B"/>
    <w:rsid w:val="00D13367"/>
    <w:rsid w:val="00D2067F"/>
    <w:rsid w:val="00D21536"/>
    <w:rsid w:val="00D22CA3"/>
    <w:rsid w:val="00D23372"/>
    <w:rsid w:val="00D248B0"/>
    <w:rsid w:val="00D26630"/>
    <w:rsid w:val="00D30342"/>
    <w:rsid w:val="00D31196"/>
    <w:rsid w:val="00D3126E"/>
    <w:rsid w:val="00D33CD8"/>
    <w:rsid w:val="00D3555C"/>
    <w:rsid w:val="00D40014"/>
    <w:rsid w:val="00D413E8"/>
    <w:rsid w:val="00D4234E"/>
    <w:rsid w:val="00D44C4D"/>
    <w:rsid w:val="00D45F7A"/>
    <w:rsid w:val="00D46C8E"/>
    <w:rsid w:val="00D47D99"/>
    <w:rsid w:val="00D51882"/>
    <w:rsid w:val="00D52A9C"/>
    <w:rsid w:val="00D57355"/>
    <w:rsid w:val="00D63586"/>
    <w:rsid w:val="00D63D97"/>
    <w:rsid w:val="00D6707D"/>
    <w:rsid w:val="00D67B54"/>
    <w:rsid w:val="00D72F08"/>
    <w:rsid w:val="00D76404"/>
    <w:rsid w:val="00D77E1B"/>
    <w:rsid w:val="00D801EE"/>
    <w:rsid w:val="00D80C8E"/>
    <w:rsid w:val="00D81B17"/>
    <w:rsid w:val="00D848C2"/>
    <w:rsid w:val="00D873B7"/>
    <w:rsid w:val="00D903A1"/>
    <w:rsid w:val="00D90EAB"/>
    <w:rsid w:val="00D9599C"/>
    <w:rsid w:val="00D969D8"/>
    <w:rsid w:val="00DA15C9"/>
    <w:rsid w:val="00DA6D13"/>
    <w:rsid w:val="00DB2081"/>
    <w:rsid w:val="00DB2150"/>
    <w:rsid w:val="00DB2FD1"/>
    <w:rsid w:val="00DB4505"/>
    <w:rsid w:val="00DB50E1"/>
    <w:rsid w:val="00DB746D"/>
    <w:rsid w:val="00DC16DB"/>
    <w:rsid w:val="00DC4388"/>
    <w:rsid w:val="00DC5EE2"/>
    <w:rsid w:val="00DC7CD5"/>
    <w:rsid w:val="00DD002A"/>
    <w:rsid w:val="00DD0CB3"/>
    <w:rsid w:val="00DD3D9C"/>
    <w:rsid w:val="00DD6B0F"/>
    <w:rsid w:val="00DE4A33"/>
    <w:rsid w:val="00DE4D96"/>
    <w:rsid w:val="00DE73EA"/>
    <w:rsid w:val="00DE77C6"/>
    <w:rsid w:val="00DF0655"/>
    <w:rsid w:val="00DF2EE9"/>
    <w:rsid w:val="00DF3CC3"/>
    <w:rsid w:val="00E000C5"/>
    <w:rsid w:val="00E00732"/>
    <w:rsid w:val="00E07AF8"/>
    <w:rsid w:val="00E10517"/>
    <w:rsid w:val="00E118D8"/>
    <w:rsid w:val="00E11A23"/>
    <w:rsid w:val="00E140F8"/>
    <w:rsid w:val="00E1561D"/>
    <w:rsid w:val="00E15CC0"/>
    <w:rsid w:val="00E201A5"/>
    <w:rsid w:val="00E239E1"/>
    <w:rsid w:val="00E25028"/>
    <w:rsid w:val="00E25E03"/>
    <w:rsid w:val="00E3181D"/>
    <w:rsid w:val="00E31D01"/>
    <w:rsid w:val="00E31DF4"/>
    <w:rsid w:val="00E32802"/>
    <w:rsid w:val="00E340E7"/>
    <w:rsid w:val="00E40DFC"/>
    <w:rsid w:val="00E412BD"/>
    <w:rsid w:val="00E42A83"/>
    <w:rsid w:val="00E44E3C"/>
    <w:rsid w:val="00E4545C"/>
    <w:rsid w:val="00E464E7"/>
    <w:rsid w:val="00E5494C"/>
    <w:rsid w:val="00E549B8"/>
    <w:rsid w:val="00E54B4C"/>
    <w:rsid w:val="00E568A6"/>
    <w:rsid w:val="00E57CD1"/>
    <w:rsid w:val="00E6291A"/>
    <w:rsid w:val="00E71764"/>
    <w:rsid w:val="00E71ABA"/>
    <w:rsid w:val="00E7397D"/>
    <w:rsid w:val="00E73A9F"/>
    <w:rsid w:val="00E766ED"/>
    <w:rsid w:val="00E7688E"/>
    <w:rsid w:val="00E805BB"/>
    <w:rsid w:val="00E81CEA"/>
    <w:rsid w:val="00E82013"/>
    <w:rsid w:val="00E82D9F"/>
    <w:rsid w:val="00E84E17"/>
    <w:rsid w:val="00E85CC0"/>
    <w:rsid w:val="00E90804"/>
    <w:rsid w:val="00E9117E"/>
    <w:rsid w:val="00E91691"/>
    <w:rsid w:val="00E92C34"/>
    <w:rsid w:val="00EA03FF"/>
    <w:rsid w:val="00EA1D9F"/>
    <w:rsid w:val="00EA441B"/>
    <w:rsid w:val="00EA6E6B"/>
    <w:rsid w:val="00EB0898"/>
    <w:rsid w:val="00EB3B82"/>
    <w:rsid w:val="00EB4016"/>
    <w:rsid w:val="00EB7273"/>
    <w:rsid w:val="00EC2718"/>
    <w:rsid w:val="00EC2B06"/>
    <w:rsid w:val="00EC43C5"/>
    <w:rsid w:val="00EC7015"/>
    <w:rsid w:val="00ED3491"/>
    <w:rsid w:val="00EE0354"/>
    <w:rsid w:val="00EE0D76"/>
    <w:rsid w:val="00EE5FB8"/>
    <w:rsid w:val="00EE6A79"/>
    <w:rsid w:val="00EE6EA1"/>
    <w:rsid w:val="00EF2695"/>
    <w:rsid w:val="00EF3366"/>
    <w:rsid w:val="00F05952"/>
    <w:rsid w:val="00F11B0D"/>
    <w:rsid w:val="00F12291"/>
    <w:rsid w:val="00F146E4"/>
    <w:rsid w:val="00F21294"/>
    <w:rsid w:val="00F21C8F"/>
    <w:rsid w:val="00F238A1"/>
    <w:rsid w:val="00F23C91"/>
    <w:rsid w:val="00F245E9"/>
    <w:rsid w:val="00F257D1"/>
    <w:rsid w:val="00F265F5"/>
    <w:rsid w:val="00F26783"/>
    <w:rsid w:val="00F26B22"/>
    <w:rsid w:val="00F27A33"/>
    <w:rsid w:val="00F30C4F"/>
    <w:rsid w:val="00F315B7"/>
    <w:rsid w:val="00F32DE5"/>
    <w:rsid w:val="00F340F0"/>
    <w:rsid w:val="00F34B14"/>
    <w:rsid w:val="00F35033"/>
    <w:rsid w:val="00F3702C"/>
    <w:rsid w:val="00F4134E"/>
    <w:rsid w:val="00F42AA0"/>
    <w:rsid w:val="00F4321E"/>
    <w:rsid w:val="00F437EA"/>
    <w:rsid w:val="00F437F7"/>
    <w:rsid w:val="00F45B85"/>
    <w:rsid w:val="00F46E99"/>
    <w:rsid w:val="00F51D25"/>
    <w:rsid w:val="00F54F46"/>
    <w:rsid w:val="00F55783"/>
    <w:rsid w:val="00F60AD9"/>
    <w:rsid w:val="00F610CA"/>
    <w:rsid w:val="00F715F6"/>
    <w:rsid w:val="00F75FFF"/>
    <w:rsid w:val="00F76A34"/>
    <w:rsid w:val="00F7778E"/>
    <w:rsid w:val="00F77A6E"/>
    <w:rsid w:val="00F83705"/>
    <w:rsid w:val="00F83D04"/>
    <w:rsid w:val="00F84390"/>
    <w:rsid w:val="00F85863"/>
    <w:rsid w:val="00F9106B"/>
    <w:rsid w:val="00F94B01"/>
    <w:rsid w:val="00FA01C1"/>
    <w:rsid w:val="00FA22CB"/>
    <w:rsid w:val="00FA5243"/>
    <w:rsid w:val="00FA6164"/>
    <w:rsid w:val="00FB504C"/>
    <w:rsid w:val="00FB74DC"/>
    <w:rsid w:val="00FC31ED"/>
    <w:rsid w:val="00FC36C7"/>
    <w:rsid w:val="00FC4BC6"/>
    <w:rsid w:val="00FC6466"/>
    <w:rsid w:val="00FC70C8"/>
    <w:rsid w:val="00FD440F"/>
    <w:rsid w:val="00FD503C"/>
    <w:rsid w:val="00FD55AC"/>
    <w:rsid w:val="00FD6EDF"/>
    <w:rsid w:val="00FD744C"/>
    <w:rsid w:val="00FE47D4"/>
    <w:rsid w:val="00FE5B57"/>
    <w:rsid w:val="00FE6B46"/>
    <w:rsid w:val="00FE7A5F"/>
    <w:rsid w:val="00FF048C"/>
    <w:rsid w:val="00FF0FD9"/>
    <w:rsid w:val="00FF147E"/>
    <w:rsid w:val="00FF2283"/>
    <w:rsid w:val="00FF38BD"/>
    <w:rsid w:val="00FF3937"/>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59"/>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586C19"/>
    <w:pPr>
      <w:keepNext/>
      <w:spacing w:before="60" w:after="60"/>
      <w:jc w:val="center"/>
      <w:outlineLvl w:val="0"/>
    </w:pPr>
    <w:rPr>
      <w:rFonts w:ascii=".VnTimeH" w:hAnsi=".VnTimeH"/>
      <w:b/>
      <w:sz w:val="26"/>
      <w:szCs w:val="20"/>
    </w:rPr>
  </w:style>
  <w:style w:type="paragraph" w:styleId="Heading2">
    <w:name w:val="heading 2"/>
    <w:basedOn w:val="Normal"/>
    <w:next w:val="Normal"/>
    <w:link w:val="Heading2Char"/>
    <w:qFormat/>
    <w:rsid w:val="00586C19"/>
    <w:pPr>
      <w:keepNext/>
      <w:spacing w:before="120" w:after="120" w:line="340" w:lineRule="exact"/>
      <w:jc w:val="center"/>
      <w:outlineLvl w:val="1"/>
    </w:pPr>
    <w:rPr>
      <w:rFonts w:ascii=".VnTime" w:hAnsi=".VnTime"/>
      <w:sz w:val="26"/>
      <w:szCs w:val="20"/>
    </w:rPr>
  </w:style>
  <w:style w:type="paragraph" w:styleId="Heading3">
    <w:name w:val="heading 3"/>
    <w:basedOn w:val="Normal"/>
    <w:next w:val="Normal"/>
    <w:link w:val="Heading3Char"/>
    <w:qFormat/>
    <w:rsid w:val="00586C19"/>
    <w:pPr>
      <w:keepNext/>
      <w:spacing w:before="240" w:after="120" w:line="340" w:lineRule="exact"/>
      <w:jc w:val="center"/>
      <w:outlineLvl w:val="2"/>
    </w:pPr>
    <w:rPr>
      <w:rFonts w:ascii=".VnTimeH" w:hAnsi=".VnTimeH"/>
      <w:b/>
      <w:sz w:val="26"/>
      <w:szCs w:val="20"/>
    </w:rPr>
  </w:style>
  <w:style w:type="paragraph" w:styleId="Heading5">
    <w:name w:val="heading 5"/>
    <w:basedOn w:val="Normal"/>
    <w:next w:val="Normal"/>
    <w:link w:val="Heading5Char"/>
    <w:qFormat/>
    <w:rsid w:val="00586C19"/>
    <w:pPr>
      <w:keepNext/>
      <w:ind w:firstLine="567"/>
      <w:jc w:val="both"/>
      <w:outlineLvl w:val="4"/>
    </w:pPr>
    <w:rPr>
      <w:b/>
      <w:i/>
      <w:sz w:val="28"/>
      <w:szCs w:val="28"/>
    </w:rPr>
  </w:style>
  <w:style w:type="paragraph" w:styleId="Heading6">
    <w:name w:val="heading 6"/>
    <w:basedOn w:val="Normal"/>
    <w:next w:val="Normal"/>
    <w:link w:val="Heading6Char"/>
    <w:qFormat/>
    <w:rsid w:val="00586C19"/>
    <w:pPr>
      <w:keepNext/>
      <w:tabs>
        <w:tab w:val="num" w:pos="360"/>
        <w:tab w:val="num" w:pos="567"/>
      </w:tabs>
      <w:spacing w:before="240"/>
      <w:ind w:left="360" w:hanging="360"/>
      <w:jc w:val="both"/>
      <w:outlineLvl w:val="5"/>
    </w:pPr>
    <w:rPr>
      <w:rFonts w:ascii=".VnTime" w:hAnsi=".VnTime"/>
      <w:b/>
      <w:i/>
      <w:sz w:val="26"/>
      <w:szCs w:val="20"/>
    </w:rPr>
  </w:style>
  <w:style w:type="paragraph" w:styleId="Heading7">
    <w:name w:val="heading 7"/>
    <w:basedOn w:val="Normal"/>
    <w:next w:val="Normal"/>
    <w:link w:val="Heading7Char"/>
    <w:qFormat/>
    <w:rsid w:val="00586C19"/>
    <w:pPr>
      <w:keepNext/>
      <w:ind w:firstLine="545"/>
      <w:jc w:val="both"/>
      <w:outlineLvl w:val="6"/>
    </w:pPr>
    <w:rPr>
      <w:b/>
      <w:i/>
      <w:sz w:val="28"/>
      <w:szCs w:val="28"/>
    </w:rPr>
  </w:style>
  <w:style w:type="paragraph" w:styleId="Heading8">
    <w:name w:val="heading 8"/>
    <w:basedOn w:val="Normal"/>
    <w:next w:val="Normal"/>
    <w:link w:val="Heading8Char"/>
    <w:qFormat/>
    <w:rsid w:val="00586C19"/>
    <w:pPr>
      <w:keepNext/>
      <w:overflowPunct w:val="0"/>
      <w:autoSpaceDE w:val="0"/>
      <w:autoSpaceDN w:val="0"/>
      <w:adjustRightInd w:val="0"/>
      <w:jc w:val="center"/>
      <w:textAlignment w:val="baseline"/>
      <w:outlineLvl w:val="7"/>
    </w:pPr>
    <w:rPr>
      <w:rFonts w:ascii=".VnTime" w:hAnsi=".VnTime"/>
      <w:b/>
      <w:i/>
      <w:sz w:val="28"/>
      <w:szCs w:val="20"/>
    </w:rPr>
  </w:style>
  <w:style w:type="paragraph" w:styleId="Heading9">
    <w:name w:val="heading 9"/>
    <w:basedOn w:val="Normal"/>
    <w:next w:val="Normal"/>
    <w:link w:val="Heading9Char"/>
    <w:qFormat/>
    <w:rsid w:val="00586C19"/>
    <w:pPr>
      <w:keepNext/>
      <w:tabs>
        <w:tab w:val="left" w:pos="567"/>
      </w:tabs>
      <w:spacing w:before="240"/>
      <w:jc w:val="both"/>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C59"/>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6C59"/>
    <w:pPr>
      <w:tabs>
        <w:tab w:val="center" w:pos="4320"/>
        <w:tab w:val="right" w:pos="8640"/>
      </w:tabs>
    </w:pPr>
    <w:rPr>
      <w:rFonts w:ascii=".VnTime" w:hAnsi=".VnTime"/>
      <w:b/>
      <w:bCs/>
      <w:sz w:val="28"/>
      <w:szCs w:val="20"/>
    </w:rPr>
  </w:style>
  <w:style w:type="character" w:customStyle="1" w:styleId="HeaderChar">
    <w:name w:val="Header Char"/>
    <w:basedOn w:val="DefaultParagraphFont"/>
    <w:link w:val="Header"/>
    <w:uiPriority w:val="99"/>
    <w:rsid w:val="006B6C59"/>
    <w:rPr>
      <w:rFonts w:ascii=".VnTime" w:eastAsia="Times New Roman" w:hAnsi=".VnTime" w:cs="Times New Roman"/>
      <w:b/>
      <w:bCs/>
      <w:sz w:val="28"/>
      <w:szCs w:val="20"/>
      <w:lang w:val="en-US"/>
    </w:rPr>
  </w:style>
  <w:style w:type="paragraph" w:styleId="Footer">
    <w:name w:val="footer"/>
    <w:basedOn w:val="Normal"/>
    <w:link w:val="FooterChar"/>
    <w:uiPriority w:val="99"/>
    <w:rsid w:val="006B6C59"/>
    <w:pPr>
      <w:tabs>
        <w:tab w:val="center" w:pos="4320"/>
        <w:tab w:val="right" w:pos="8640"/>
      </w:tabs>
    </w:pPr>
    <w:rPr>
      <w:rFonts w:ascii=".VnTime" w:hAnsi=".VnTime"/>
      <w:b/>
      <w:bCs/>
      <w:sz w:val="28"/>
      <w:szCs w:val="20"/>
    </w:rPr>
  </w:style>
  <w:style w:type="character" w:customStyle="1" w:styleId="FooterChar">
    <w:name w:val="Footer Char"/>
    <w:basedOn w:val="DefaultParagraphFont"/>
    <w:link w:val="Footer"/>
    <w:uiPriority w:val="99"/>
    <w:rsid w:val="006B6C59"/>
    <w:rPr>
      <w:rFonts w:ascii=".VnTime" w:eastAsia="Times New Roman" w:hAnsi=".VnTime" w:cs="Times New Roman"/>
      <w:b/>
      <w:bCs/>
      <w:sz w:val="28"/>
      <w:szCs w:val="20"/>
      <w:lang w:val="en-US"/>
    </w:rPr>
  </w:style>
  <w:style w:type="character" w:styleId="PageNumber">
    <w:name w:val="page number"/>
    <w:basedOn w:val="DefaultParagraphFont"/>
    <w:rsid w:val="006B6C59"/>
  </w:style>
  <w:style w:type="paragraph" w:customStyle="1" w:styleId="TieudeIndex">
    <w:name w:val="Tieu de Index"/>
    <w:basedOn w:val="Normal"/>
    <w:rsid w:val="006B6C59"/>
    <w:pPr>
      <w:spacing w:before="120" w:after="120" w:line="360" w:lineRule="auto"/>
      <w:jc w:val="both"/>
    </w:pPr>
    <w:rPr>
      <w:rFonts w:ascii="Arial" w:eastAsia="MS Mincho" w:hAnsi="Arial"/>
      <w:b/>
      <w:sz w:val="32"/>
    </w:rPr>
  </w:style>
  <w:style w:type="character" w:customStyle="1" w:styleId="Heading1Char">
    <w:name w:val="Heading 1 Char"/>
    <w:basedOn w:val="DefaultParagraphFont"/>
    <w:link w:val="Heading1"/>
    <w:rsid w:val="00586C19"/>
    <w:rPr>
      <w:rFonts w:ascii=".VnTimeH" w:eastAsia="Times New Roman" w:hAnsi=".VnTimeH" w:cs="Times New Roman"/>
      <w:b/>
      <w:szCs w:val="20"/>
      <w:lang w:val="en-US"/>
    </w:rPr>
  </w:style>
  <w:style w:type="character" w:customStyle="1" w:styleId="Heading2Char">
    <w:name w:val="Heading 2 Char"/>
    <w:basedOn w:val="DefaultParagraphFont"/>
    <w:link w:val="Heading2"/>
    <w:rsid w:val="00586C19"/>
    <w:rPr>
      <w:rFonts w:ascii=".VnTime" w:eastAsia="Times New Roman" w:hAnsi=".VnTime" w:cs="Times New Roman"/>
      <w:szCs w:val="20"/>
      <w:lang w:val="en-US"/>
    </w:rPr>
  </w:style>
  <w:style w:type="character" w:customStyle="1" w:styleId="Heading3Char">
    <w:name w:val="Heading 3 Char"/>
    <w:basedOn w:val="DefaultParagraphFont"/>
    <w:link w:val="Heading3"/>
    <w:rsid w:val="00586C19"/>
    <w:rPr>
      <w:rFonts w:ascii=".VnTimeH" w:eastAsia="Times New Roman" w:hAnsi=".VnTimeH" w:cs="Times New Roman"/>
      <w:b/>
      <w:szCs w:val="20"/>
      <w:lang w:val="en-US"/>
    </w:rPr>
  </w:style>
  <w:style w:type="character" w:customStyle="1" w:styleId="Heading5Char">
    <w:name w:val="Heading 5 Char"/>
    <w:basedOn w:val="DefaultParagraphFont"/>
    <w:link w:val="Heading5"/>
    <w:rsid w:val="00586C19"/>
    <w:rPr>
      <w:rFonts w:eastAsia="Times New Roman" w:cs="Times New Roman"/>
      <w:b/>
      <w:i/>
      <w:sz w:val="28"/>
      <w:szCs w:val="28"/>
      <w:lang w:val="en-US"/>
    </w:rPr>
  </w:style>
  <w:style w:type="character" w:customStyle="1" w:styleId="Heading6Char">
    <w:name w:val="Heading 6 Char"/>
    <w:basedOn w:val="DefaultParagraphFont"/>
    <w:link w:val="Heading6"/>
    <w:rsid w:val="00586C19"/>
    <w:rPr>
      <w:rFonts w:ascii=".VnTime" w:eastAsia="Times New Roman" w:hAnsi=".VnTime" w:cs="Times New Roman"/>
      <w:b/>
      <w:i/>
      <w:szCs w:val="20"/>
      <w:lang w:val="en-US"/>
    </w:rPr>
  </w:style>
  <w:style w:type="character" w:customStyle="1" w:styleId="Heading7Char">
    <w:name w:val="Heading 7 Char"/>
    <w:basedOn w:val="DefaultParagraphFont"/>
    <w:link w:val="Heading7"/>
    <w:rsid w:val="00586C19"/>
    <w:rPr>
      <w:rFonts w:eastAsia="Times New Roman" w:cs="Times New Roman"/>
      <w:b/>
      <w:i/>
      <w:sz w:val="28"/>
      <w:szCs w:val="28"/>
      <w:lang w:val="en-US"/>
    </w:rPr>
  </w:style>
  <w:style w:type="character" w:customStyle="1" w:styleId="Heading8Char">
    <w:name w:val="Heading 8 Char"/>
    <w:basedOn w:val="DefaultParagraphFont"/>
    <w:link w:val="Heading8"/>
    <w:rsid w:val="00586C19"/>
    <w:rPr>
      <w:rFonts w:ascii=".VnTime" w:eastAsia="Times New Roman" w:hAnsi=".VnTime" w:cs="Times New Roman"/>
      <w:b/>
      <w:i/>
      <w:sz w:val="28"/>
      <w:szCs w:val="20"/>
      <w:lang w:val="en-US"/>
    </w:rPr>
  </w:style>
  <w:style w:type="character" w:customStyle="1" w:styleId="Heading9Char">
    <w:name w:val="Heading 9 Char"/>
    <w:basedOn w:val="DefaultParagraphFont"/>
    <w:link w:val="Heading9"/>
    <w:rsid w:val="00586C19"/>
    <w:rPr>
      <w:rFonts w:ascii=".VnTime" w:eastAsia="Times New Roman" w:hAnsi=".VnTime" w:cs="Times New Roman"/>
      <w:i/>
      <w:szCs w:val="20"/>
      <w:lang w:val="en-US"/>
    </w:rPr>
  </w:style>
  <w:style w:type="paragraph" w:styleId="BodyTextIndent">
    <w:name w:val="Body Text Indent"/>
    <w:basedOn w:val="Normal"/>
    <w:link w:val="BodyTextIndentChar"/>
    <w:rsid w:val="00586C19"/>
    <w:pPr>
      <w:ind w:left="720"/>
      <w:jc w:val="both"/>
    </w:pPr>
    <w:rPr>
      <w:rFonts w:ascii=".VnTime" w:hAnsi=".VnTime"/>
      <w:sz w:val="26"/>
      <w:szCs w:val="20"/>
    </w:rPr>
  </w:style>
  <w:style w:type="character" w:customStyle="1" w:styleId="BodyTextIndentChar">
    <w:name w:val="Body Text Indent Char"/>
    <w:basedOn w:val="DefaultParagraphFont"/>
    <w:link w:val="BodyTextIndent"/>
    <w:rsid w:val="00586C19"/>
    <w:rPr>
      <w:rFonts w:ascii=".VnTime" w:eastAsia="Times New Roman" w:hAnsi=".VnTime" w:cs="Times New Roman"/>
      <w:szCs w:val="20"/>
      <w:lang w:val="en-US"/>
    </w:rPr>
  </w:style>
  <w:style w:type="paragraph" w:styleId="BodyText">
    <w:name w:val="Body Text"/>
    <w:basedOn w:val="Normal"/>
    <w:link w:val="BodyTextChar"/>
    <w:rsid w:val="00586C19"/>
    <w:pPr>
      <w:spacing w:before="60" w:after="60"/>
      <w:jc w:val="both"/>
    </w:pPr>
    <w:rPr>
      <w:rFonts w:ascii=".VnTime" w:hAnsi=".VnTime"/>
      <w:sz w:val="26"/>
      <w:szCs w:val="20"/>
    </w:rPr>
  </w:style>
  <w:style w:type="character" w:customStyle="1" w:styleId="BodyTextChar">
    <w:name w:val="Body Text Char"/>
    <w:basedOn w:val="DefaultParagraphFont"/>
    <w:link w:val="BodyText"/>
    <w:rsid w:val="00586C19"/>
    <w:rPr>
      <w:rFonts w:ascii=".VnTime" w:eastAsia="Times New Roman" w:hAnsi=".VnTime" w:cs="Times New Roman"/>
      <w:szCs w:val="20"/>
      <w:lang w:val="en-US"/>
    </w:rPr>
  </w:style>
  <w:style w:type="paragraph" w:styleId="BodyText2">
    <w:name w:val="Body Text 2"/>
    <w:basedOn w:val="Normal"/>
    <w:link w:val="BodyText2Char"/>
    <w:rsid w:val="00586C19"/>
    <w:rPr>
      <w:rFonts w:ascii=".VnTime" w:hAnsi=".VnTime"/>
      <w:sz w:val="26"/>
      <w:szCs w:val="20"/>
    </w:rPr>
  </w:style>
  <w:style w:type="character" w:customStyle="1" w:styleId="BodyText2Char">
    <w:name w:val="Body Text 2 Char"/>
    <w:basedOn w:val="DefaultParagraphFont"/>
    <w:link w:val="BodyText2"/>
    <w:rsid w:val="00586C19"/>
    <w:rPr>
      <w:rFonts w:ascii=".VnTime" w:eastAsia="Times New Roman" w:hAnsi=".VnTime" w:cs="Times New Roman"/>
      <w:szCs w:val="20"/>
      <w:lang w:val="en-US"/>
    </w:rPr>
  </w:style>
  <w:style w:type="paragraph" w:styleId="BodyText3">
    <w:name w:val="Body Text 3"/>
    <w:basedOn w:val="Normal"/>
    <w:link w:val="BodyText3Char"/>
    <w:rsid w:val="00586C19"/>
    <w:pPr>
      <w:tabs>
        <w:tab w:val="center" w:pos="426"/>
      </w:tabs>
      <w:spacing w:before="60" w:after="60"/>
      <w:jc w:val="both"/>
    </w:pPr>
    <w:rPr>
      <w:rFonts w:ascii=".VnTime" w:hAnsi=".VnTime"/>
      <w:b/>
      <w:bCs/>
      <w:sz w:val="26"/>
      <w:szCs w:val="20"/>
    </w:rPr>
  </w:style>
  <w:style w:type="character" w:customStyle="1" w:styleId="BodyText3Char">
    <w:name w:val="Body Text 3 Char"/>
    <w:basedOn w:val="DefaultParagraphFont"/>
    <w:link w:val="BodyText3"/>
    <w:rsid w:val="00586C19"/>
    <w:rPr>
      <w:rFonts w:ascii=".VnTime" w:eastAsia="Times New Roman" w:hAnsi=".VnTime" w:cs="Times New Roman"/>
      <w:b/>
      <w:bCs/>
      <w:szCs w:val="20"/>
      <w:lang w:val="en-US"/>
    </w:rPr>
  </w:style>
  <w:style w:type="paragraph" w:styleId="BodyTextIndent2">
    <w:name w:val="Body Text Indent 2"/>
    <w:basedOn w:val="Normal"/>
    <w:link w:val="BodyTextIndent2Char"/>
    <w:rsid w:val="00586C19"/>
    <w:pPr>
      <w:spacing w:before="60" w:after="60"/>
      <w:ind w:left="426"/>
      <w:jc w:val="both"/>
    </w:pPr>
    <w:rPr>
      <w:rFonts w:ascii=".VnTime" w:hAnsi=".VnTime"/>
      <w:sz w:val="26"/>
      <w:szCs w:val="20"/>
    </w:rPr>
  </w:style>
  <w:style w:type="character" w:customStyle="1" w:styleId="BodyTextIndent2Char">
    <w:name w:val="Body Text Indent 2 Char"/>
    <w:basedOn w:val="DefaultParagraphFont"/>
    <w:link w:val="BodyTextIndent2"/>
    <w:rsid w:val="00586C19"/>
    <w:rPr>
      <w:rFonts w:ascii=".VnTime" w:eastAsia="Times New Roman" w:hAnsi=".VnTime" w:cs="Times New Roman"/>
      <w:szCs w:val="20"/>
      <w:lang w:val="en-US"/>
    </w:rPr>
  </w:style>
  <w:style w:type="numbering" w:customStyle="1" w:styleId="NoList1">
    <w:name w:val="No List1"/>
    <w:next w:val="NoList"/>
    <w:semiHidden/>
    <w:rsid w:val="00586C19"/>
  </w:style>
  <w:style w:type="numbering" w:customStyle="1" w:styleId="NoList2">
    <w:name w:val="No List2"/>
    <w:next w:val="NoList"/>
    <w:semiHidden/>
    <w:rsid w:val="00586C19"/>
  </w:style>
  <w:style w:type="paragraph" w:styleId="BodyTextIndent3">
    <w:name w:val="Body Text Indent 3"/>
    <w:basedOn w:val="Normal"/>
    <w:link w:val="BodyTextIndent3Char"/>
    <w:rsid w:val="00586C19"/>
    <w:pPr>
      <w:ind w:firstLine="545"/>
      <w:jc w:val="both"/>
    </w:pPr>
    <w:rPr>
      <w:sz w:val="28"/>
      <w:szCs w:val="28"/>
    </w:rPr>
  </w:style>
  <w:style w:type="character" w:customStyle="1" w:styleId="BodyTextIndent3Char">
    <w:name w:val="Body Text Indent 3 Char"/>
    <w:basedOn w:val="DefaultParagraphFont"/>
    <w:link w:val="BodyTextIndent3"/>
    <w:rsid w:val="00586C19"/>
    <w:rPr>
      <w:rFonts w:eastAsia="Times New Roman" w:cs="Times New Roman"/>
      <w:sz w:val="28"/>
      <w:szCs w:val="28"/>
      <w:lang w:val="en-US"/>
    </w:rPr>
  </w:style>
  <w:style w:type="numbering" w:customStyle="1" w:styleId="NoList3">
    <w:name w:val="No List3"/>
    <w:next w:val="NoList"/>
    <w:semiHidden/>
    <w:rsid w:val="00586C19"/>
  </w:style>
  <w:style w:type="paragraph" w:styleId="Title">
    <w:name w:val="Title"/>
    <w:basedOn w:val="Normal"/>
    <w:link w:val="TitleChar"/>
    <w:qFormat/>
    <w:rsid w:val="00586C19"/>
    <w:pPr>
      <w:jc w:val="center"/>
    </w:pPr>
    <w:rPr>
      <w:rFonts w:ascii=".VnTimeH" w:hAnsi=".VnTimeH"/>
      <w:b/>
      <w:sz w:val="26"/>
      <w:szCs w:val="20"/>
    </w:rPr>
  </w:style>
  <w:style w:type="character" w:customStyle="1" w:styleId="TitleChar">
    <w:name w:val="Title Char"/>
    <w:basedOn w:val="DefaultParagraphFont"/>
    <w:link w:val="Title"/>
    <w:rsid w:val="00586C19"/>
    <w:rPr>
      <w:rFonts w:ascii=".VnTimeH" w:eastAsia="Times New Roman" w:hAnsi=".VnTimeH" w:cs="Times New Roman"/>
      <w:b/>
      <w:szCs w:val="20"/>
      <w:lang w:val="en-US"/>
    </w:rPr>
  </w:style>
  <w:style w:type="paragraph" w:styleId="PlainText">
    <w:name w:val="Plain Text"/>
    <w:basedOn w:val="Normal"/>
    <w:link w:val="PlainTextChar"/>
    <w:rsid w:val="00586C19"/>
    <w:rPr>
      <w:rFonts w:ascii="Courier New" w:hAnsi="Courier New" w:cs="Courier New"/>
      <w:sz w:val="20"/>
      <w:szCs w:val="20"/>
    </w:rPr>
  </w:style>
  <w:style w:type="character" w:customStyle="1" w:styleId="PlainTextChar">
    <w:name w:val="Plain Text Char"/>
    <w:basedOn w:val="DefaultParagraphFont"/>
    <w:link w:val="PlainText"/>
    <w:rsid w:val="00586C19"/>
    <w:rPr>
      <w:rFonts w:ascii="Courier New" w:eastAsia="Times New Roman" w:hAnsi="Courier New" w:cs="Courier New"/>
      <w:sz w:val="20"/>
      <w:szCs w:val="20"/>
      <w:lang w:val="en-US"/>
    </w:rPr>
  </w:style>
  <w:style w:type="paragraph" w:styleId="Caption">
    <w:name w:val="caption"/>
    <w:basedOn w:val="Normal"/>
    <w:next w:val="Normal"/>
    <w:qFormat/>
    <w:rsid w:val="00586C19"/>
    <w:pPr>
      <w:ind w:firstLine="720"/>
      <w:jc w:val="both"/>
    </w:pPr>
    <w:rPr>
      <w:rFonts w:ascii=".VnTime" w:hAnsi=".VnTime"/>
      <w:sz w:val="28"/>
      <w:szCs w:val="28"/>
      <w:u w:val="single"/>
    </w:rPr>
  </w:style>
  <w:style w:type="paragraph" w:customStyle="1" w:styleId="symbol">
    <w:name w:val="symbol"/>
    <w:basedOn w:val="Normal"/>
    <w:rsid w:val="00586C19"/>
    <w:pPr>
      <w:overflowPunct w:val="0"/>
      <w:autoSpaceDE w:val="0"/>
      <w:autoSpaceDN w:val="0"/>
      <w:adjustRightInd w:val="0"/>
      <w:textAlignment w:val="baseline"/>
    </w:pPr>
    <w:rPr>
      <w:rFonts w:ascii=".VnTime" w:hAnsi=".VnTime"/>
      <w:sz w:val="28"/>
      <w:szCs w:val="20"/>
    </w:rPr>
  </w:style>
  <w:style w:type="character" w:styleId="Hyperlink">
    <w:name w:val="Hyperlink"/>
    <w:basedOn w:val="DefaultParagraphFont"/>
    <w:uiPriority w:val="99"/>
    <w:rsid w:val="00586C19"/>
    <w:rPr>
      <w:color w:val="0000FF"/>
      <w:u w:val="single"/>
    </w:rPr>
  </w:style>
  <w:style w:type="paragraph" w:styleId="TOC1">
    <w:name w:val="toc 1"/>
    <w:basedOn w:val="Normal"/>
    <w:next w:val="Normal"/>
    <w:link w:val="TOC1Char"/>
    <w:autoRedefine/>
    <w:uiPriority w:val="39"/>
    <w:rsid w:val="00586C19"/>
    <w:pPr>
      <w:spacing w:before="120" w:after="120" w:line="360" w:lineRule="auto"/>
      <w:jc w:val="both"/>
    </w:pPr>
    <w:rPr>
      <w:rFonts w:ascii="Arial" w:eastAsia="MS Mincho" w:hAnsi="Arial"/>
      <w:b/>
    </w:rPr>
  </w:style>
  <w:style w:type="paragraph" w:styleId="TOC2">
    <w:name w:val="toc 2"/>
    <w:basedOn w:val="Normal"/>
    <w:next w:val="Normal"/>
    <w:autoRedefine/>
    <w:uiPriority w:val="39"/>
    <w:rsid w:val="00586C19"/>
    <w:pPr>
      <w:spacing w:before="60" w:after="60" w:line="360" w:lineRule="auto"/>
      <w:ind w:left="245"/>
      <w:jc w:val="both"/>
    </w:pPr>
    <w:rPr>
      <w:rFonts w:ascii="Arial" w:eastAsia="MS Mincho" w:hAnsi="Arial"/>
    </w:rPr>
  </w:style>
  <w:style w:type="paragraph" w:styleId="TOC3">
    <w:name w:val="toc 3"/>
    <w:basedOn w:val="Normal"/>
    <w:next w:val="Normal"/>
    <w:autoRedefine/>
    <w:uiPriority w:val="39"/>
    <w:rsid w:val="00586C19"/>
    <w:pPr>
      <w:spacing w:line="360" w:lineRule="auto"/>
      <w:ind w:left="475"/>
      <w:jc w:val="both"/>
    </w:pPr>
    <w:rPr>
      <w:rFonts w:ascii="Arial" w:eastAsia="MS Mincho" w:hAnsi="Arial"/>
      <w:i/>
      <w:sz w:val="22"/>
    </w:rPr>
  </w:style>
  <w:style w:type="character" w:customStyle="1" w:styleId="shorttext1">
    <w:name w:val="short_text1"/>
    <w:basedOn w:val="DefaultParagraphFont"/>
    <w:rsid w:val="00586C19"/>
    <w:rPr>
      <w:sz w:val="29"/>
      <w:szCs w:val="29"/>
    </w:rPr>
  </w:style>
  <w:style w:type="paragraph" w:styleId="DocumentMap">
    <w:name w:val="Document Map"/>
    <w:basedOn w:val="Normal"/>
    <w:link w:val="DocumentMapChar"/>
    <w:semiHidden/>
    <w:rsid w:val="00586C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C19"/>
    <w:rPr>
      <w:rFonts w:ascii="Tahoma" w:eastAsia="Times New Roman" w:hAnsi="Tahoma" w:cs="Tahoma"/>
      <w:sz w:val="20"/>
      <w:szCs w:val="20"/>
      <w:shd w:val="clear" w:color="auto" w:fill="000080"/>
      <w:lang w:val="en-US"/>
    </w:rPr>
  </w:style>
  <w:style w:type="paragraph" w:customStyle="1" w:styleId="Char">
    <w:name w:val="Char"/>
    <w:basedOn w:val="Normal"/>
    <w:rsid w:val="00586C19"/>
    <w:pPr>
      <w:spacing w:before="100" w:beforeAutospacing="1" w:after="100" w:afterAutospacing="1"/>
    </w:pPr>
    <w:rPr>
      <w:rFonts w:ascii="Tahoma" w:hAnsi="Tahoma"/>
      <w:sz w:val="20"/>
      <w:szCs w:val="20"/>
    </w:rPr>
  </w:style>
  <w:style w:type="paragraph" w:styleId="BalloonText">
    <w:name w:val="Balloon Text"/>
    <w:basedOn w:val="Normal"/>
    <w:link w:val="BalloonTextChar"/>
    <w:rsid w:val="00586C19"/>
    <w:rPr>
      <w:rFonts w:ascii="Tahoma" w:hAnsi="Tahoma" w:cs="Tahoma"/>
      <w:sz w:val="16"/>
      <w:szCs w:val="16"/>
    </w:rPr>
  </w:style>
  <w:style w:type="character" w:customStyle="1" w:styleId="BalloonTextChar">
    <w:name w:val="Balloon Text Char"/>
    <w:basedOn w:val="DefaultParagraphFont"/>
    <w:link w:val="BalloonText"/>
    <w:rsid w:val="00586C19"/>
    <w:rPr>
      <w:rFonts w:ascii="Tahoma" w:eastAsia="Times New Roman" w:hAnsi="Tahoma" w:cs="Tahoma"/>
      <w:sz w:val="16"/>
      <w:szCs w:val="16"/>
      <w:lang w:val="en-US"/>
    </w:rPr>
  </w:style>
  <w:style w:type="paragraph" w:styleId="NormalWeb">
    <w:name w:val="Normal (Web)"/>
    <w:basedOn w:val="Normal"/>
    <w:uiPriority w:val="99"/>
    <w:semiHidden/>
    <w:unhideWhenUsed/>
    <w:rsid w:val="00586C19"/>
    <w:pPr>
      <w:spacing w:before="100" w:beforeAutospacing="1" w:after="100" w:afterAutospacing="1"/>
    </w:pPr>
    <w:rPr>
      <w:rFonts w:ascii="Gulim" w:eastAsia="Gulim" w:hAnsi="Gulim" w:cs="Gulim"/>
      <w:lang w:eastAsia="ko-KR"/>
    </w:rPr>
  </w:style>
  <w:style w:type="paragraph" w:customStyle="1" w:styleId="abc">
    <w:name w:val="abc"/>
    <w:basedOn w:val="Normal"/>
    <w:rsid w:val="00586C19"/>
    <w:pPr>
      <w:autoSpaceDE w:val="0"/>
      <w:autoSpaceDN w:val="0"/>
    </w:pPr>
    <w:rPr>
      <w:rFonts w:ascii=".VnTime" w:hAnsi=".VnTime" w:cs=".VnTime"/>
    </w:rPr>
  </w:style>
  <w:style w:type="character" w:styleId="PlaceholderText">
    <w:name w:val="Placeholder Text"/>
    <w:basedOn w:val="DefaultParagraphFont"/>
    <w:uiPriority w:val="99"/>
    <w:semiHidden/>
    <w:rsid w:val="00586C19"/>
    <w:rPr>
      <w:color w:val="808080"/>
    </w:rPr>
  </w:style>
  <w:style w:type="paragraph" w:styleId="ListParagraph">
    <w:name w:val="List Paragraph"/>
    <w:basedOn w:val="Normal"/>
    <w:uiPriority w:val="34"/>
    <w:qFormat/>
    <w:rsid w:val="00586C19"/>
    <w:pPr>
      <w:ind w:left="720"/>
      <w:contextualSpacing/>
    </w:pPr>
  </w:style>
  <w:style w:type="character" w:customStyle="1" w:styleId="Bodytext20">
    <w:name w:val="Body text (2)_"/>
    <w:link w:val="Bodytext21"/>
    <w:rsid w:val="00E239E1"/>
    <w:rPr>
      <w:rFonts w:ascii="Cambria" w:eastAsia="Cambria" w:hAnsi="Cambria" w:cs="Cambria"/>
      <w:sz w:val="21"/>
      <w:szCs w:val="21"/>
      <w:shd w:val="clear" w:color="auto" w:fill="FFFFFF"/>
    </w:rPr>
  </w:style>
  <w:style w:type="character" w:customStyle="1" w:styleId="TOC1Char">
    <w:name w:val="TOC 1 Char"/>
    <w:link w:val="TOC1"/>
    <w:rsid w:val="00E239E1"/>
    <w:rPr>
      <w:rFonts w:ascii="Arial" w:eastAsia="MS Mincho" w:hAnsi="Arial" w:cs="Times New Roman"/>
      <w:b/>
      <w:sz w:val="24"/>
      <w:szCs w:val="24"/>
      <w:lang w:val="en-US"/>
    </w:rPr>
  </w:style>
  <w:style w:type="character" w:customStyle="1" w:styleId="TableofcontentsMicrosoftSansSerif">
    <w:name w:val="Table of contents + Microsoft Sans Serif"/>
    <w:aliases w:val="6.5 pt,Body text (2) + Microsoft Sans Serif,5 pt"/>
    <w:rsid w:val="00E239E1"/>
    <w:rPr>
      <w:rFonts w:ascii="Microsoft Sans Serif" w:eastAsia="Microsoft Sans Serif" w:hAnsi="Microsoft Sans Serif" w:cs="Microsoft Sans Serif"/>
      <w:color w:val="000000"/>
      <w:spacing w:val="0"/>
      <w:w w:val="100"/>
      <w:position w:val="0"/>
      <w:sz w:val="13"/>
      <w:szCs w:val="13"/>
      <w:shd w:val="clear" w:color="auto" w:fill="FFFFFF"/>
      <w:lang w:val="vi-VN" w:eastAsia="vi-VN" w:bidi="vi-VN"/>
    </w:rPr>
  </w:style>
  <w:style w:type="paragraph" w:customStyle="1" w:styleId="Bodytext21">
    <w:name w:val="Body text (2)"/>
    <w:basedOn w:val="Normal"/>
    <w:link w:val="Bodytext20"/>
    <w:rsid w:val="00E239E1"/>
    <w:pPr>
      <w:widowControl w:val="0"/>
      <w:shd w:val="clear" w:color="auto" w:fill="FFFFFF"/>
      <w:spacing w:after="300" w:line="0" w:lineRule="atLeast"/>
      <w:jc w:val="both"/>
    </w:pPr>
    <w:rPr>
      <w:rFonts w:ascii="Cambria" w:eastAsia="Cambria" w:hAnsi="Cambria" w:cs="Cambria"/>
      <w:sz w:val="21"/>
      <w:szCs w:val="21"/>
      <w:lang w:val="vi-VN"/>
    </w:rPr>
  </w:style>
  <w:style w:type="character" w:customStyle="1" w:styleId="Bodytext28pt">
    <w:name w:val="Body text (2) + 8 pt"/>
    <w:aliases w:val="Bold"/>
    <w:rsid w:val="00E239E1"/>
    <w:rPr>
      <w:rFonts w:ascii="Cambria" w:eastAsia="Cambria" w:hAnsi="Cambria" w:cs="Cambria"/>
      <w:b/>
      <w:bCs/>
      <w:color w:val="000000"/>
      <w:spacing w:val="0"/>
      <w:w w:val="100"/>
      <w:position w:val="0"/>
      <w:sz w:val="16"/>
      <w:szCs w:val="16"/>
      <w:shd w:val="clear" w:color="auto" w:fill="FFFFFF"/>
      <w:lang w:val="vi-VN" w:eastAsia="vi-VN" w:bidi="vi-VN"/>
    </w:rPr>
  </w:style>
  <w:style w:type="character" w:customStyle="1" w:styleId="Bodytext26pt">
    <w:name w:val="Body text (2) + 6 pt"/>
    <w:rsid w:val="00E239E1"/>
    <w:rPr>
      <w:rFonts w:ascii="Cambria" w:eastAsia="Cambria" w:hAnsi="Cambria" w:cs="Cambria"/>
      <w:color w:val="000000"/>
      <w:spacing w:val="0"/>
      <w:w w:val="100"/>
      <w:position w:val="0"/>
      <w:sz w:val="12"/>
      <w:szCs w:val="12"/>
      <w:shd w:val="clear" w:color="auto" w:fill="FFFFFF"/>
      <w:lang w:val="vi-VN" w:eastAsia="vi-VN" w:bidi="vi-VN"/>
    </w:rPr>
  </w:style>
  <w:style w:type="character" w:customStyle="1" w:styleId="Bodytext275pt">
    <w:name w:val="Body text (2) + 7.5 pt"/>
    <w:rsid w:val="00E239E1"/>
    <w:rPr>
      <w:rFonts w:ascii="Cambria" w:eastAsia="Cambria" w:hAnsi="Cambria" w:cs="Cambria"/>
      <w:color w:val="000000"/>
      <w:spacing w:val="0"/>
      <w:w w:val="100"/>
      <w:position w:val="0"/>
      <w:sz w:val="15"/>
      <w:szCs w:val="15"/>
      <w:shd w:val="clear" w:color="auto" w:fill="FFFFFF"/>
      <w:lang w:val="vi-VN" w:eastAsia="vi-VN" w:bidi="vi-VN"/>
    </w:rPr>
  </w:style>
  <w:style w:type="character" w:customStyle="1" w:styleId="Bodytext2Bold">
    <w:name w:val="Body text (2) + Bold"/>
    <w:rsid w:val="00E239E1"/>
    <w:rPr>
      <w:rFonts w:ascii="Cambria" w:eastAsia="Cambria" w:hAnsi="Cambria" w:cs="Cambria"/>
      <w:b/>
      <w:bCs/>
      <w:color w:val="000000"/>
      <w:spacing w:val="0"/>
      <w:w w:val="100"/>
      <w:position w:val="0"/>
      <w:sz w:val="21"/>
      <w:szCs w:val="21"/>
      <w:shd w:val="clear" w:color="auto" w:fill="FFFFFF"/>
      <w:lang w:val="vi-VN" w:eastAsia="vi-VN" w:bidi="vi-VN"/>
    </w:rPr>
  </w:style>
  <w:style w:type="character" w:customStyle="1" w:styleId="Bodytext285pt">
    <w:name w:val="Body text (2) + 8.5 pt"/>
    <w:aliases w:val="Not Italic,Body text (2) + 9 pt,Body text (2) + 6.5 pt,Scale 150%"/>
    <w:rsid w:val="00E239E1"/>
    <w:rPr>
      <w:rFonts w:ascii="Cambria" w:eastAsia="Cambria" w:hAnsi="Cambria" w:cs="Cambria"/>
      <w:color w:val="000000"/>
      <w:spacing w:val="0"/>
      <w:w w:val="100"/>
      <w:position w:val="0"/>
      <w:sz w:val="17"/>
      <w:szCs w:val="17"/>
      <w:shd w:val="clear" w:color="auto" w:fill="FFFFFF"/>
      <w:lang w:val="vi-VN" w:eastAsia="vi-VN" w:bidi="vi-VN"/>
    </w:rPr>
  </w:style>
  <w:style w:type="character" w:customStyle="1" w:styleId="jlqj4b">
    <w:name w:val="jlqj4b"/>
    <w:rsid w:val="00E239E1"/>
  </w:style>
  <w:style w:type="character" w:customStyle="1" w:styleId="material-icons-extended">
    <w:name w:val="material-icons-extended"/>
    <w:rsid w:val="00E239E1"/>
  </w:style>
  <w:style w:type="character" w:customStyle="1" w:styleId="Bodytext2Italic">
    <w:name w:val="Body text (2) + Italic"/>
    <w:rsid w:val="00E239E1"/>
    <w:rPr>
      <w:rFonts w:ascii="Cambria" w:eastAsia="Cambria" w:hAnsi="Cambria" w:cs="Cambria"/>
      <w:i/>
      <w:iCs/>
      <w:color w:val="000000"/>
      <w:spacing w:val="0"/>
      <w:w w:val="100"/>
      <w:position w:val="0"/>
      <w:sz w:val="21"/>
      <w:szCs w:val="21"/>
      <w:shd w:val="clear" w:color="auto" w:fill="FFFFFF"/>
      <w:lang w:val="vi-VN" w:eastAsia="vi-VN" w:bidi="vi-VN"/>
    </w:rPr>
  </w:style>
  <w:style w:type="character" w:customStyle="1" w:styleId="Bodytext2Candara">
    <w:name w:val="Body text (2) + Candara"/>
    <w:aliases w:val="8.5 pt"/>
    <w:rsid w:val="00E239E1"/>
    <w:rPr>
      <w:rFonts w:ascii="Candara" w:eastAsia="Candara" w:hAnsi="Candara" w:cs="Candara"/>
      <w:b/>
      <w:bCs/>
      <w:i/>
      <w:iCs/>
      <w:color w:val="000000"/>
      <w:spacing w:val="0"/>
      <w:w w:val="100"/>
      <w:position w:val="0"/>
      <w:sz w:val="17"/>
      <w:szCs w:val="17"/>
      <w:shd w:val="clear" w:color="auto" w:fill="FFFFFF"/>
      <w:lang w:val="vi-VN" w:eastAsia="vi-VN" w:bidi="vi-VN"/>
    </w:rPr>
  </w:style>
  <w:style w:type="paragraph" w:styleId="TOCHeading">
    <w:name w:val="TOC Heading"/>
    <w:basedOn w:val="Heading1"/>
    <w:next w:val="Normal"/>
    <w:uiPriority w:val="39"/>
    <w:unhideWhenUsed/>
    <w:qFormat/>
    <w:rsid w:val="00B91C33"/>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4">
    <w:name w:val="toc 4"/>
    <w:basedOn w:val="Normal"/>
    <w:next w:val="Normal"/>
    <w:autoRedefine/>
    <w:uiPriority w:val="39"/>
    <w:unhideWhenUsed/>
    <w:rsid w:val="006F3F5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F3F5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F3F5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3F5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3F5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3F59"/>
    <w:pPr>
      <w:spacing w:after="100" w:line="259"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59"/>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586C19"/>
    <w:pPr>
      <w:keepNext/>
      <w:spacing w:before="60" w:after="60"/>
      <w:jc w:val="center"/>
      <w:outlineLvl w:val="0"/>
    </w:pPr>
    <w:rPr>
      <w:rFonts w:ascii=".VnTimeH" w:hAnsi=".VnTimeH"/>
      <w:b/>
      <w:sz w:val="26"/>
      <w:szCs w:val="20"/>
    </w:rPr>
  </w:style>
  <w:style w:type="paragraph" w:styleId="Heading2">
    <w:name w:val="heading 2"/>
    <w:basedOn w:val="Normal"/>
    <w:next w:val="Normal"/>
    <w:link w:val="Heading2Char"/>
    <w:qFormat/>
    <w:rsid w:val="00586C19"/>
    <w:pPr>
      <w:keepNext/>
      <w:spacing w:before="120" w:after="120" w:line="340" w:lineRule="exact"/>
      <w:jc w:val="center"/>
      <w:outlineLvl w:val="1"/>
    </w:pPr>
    <w:rPr>
      <w:rFonts w:ascii=".VnTime" w:hAnsi=".VnTime"/>
      <w:sz w:val="26"/>
      <w:szCs w:val="20"/>
    </w:rPr>
  </w:style>
  <w:style w:type="paragraph" w:styleId="Heading3">
    <w:name w:val="heading 3"/>
    <w:basedOn w:val="Normal"/>
    <w:next w:val="Normal"/>
    <w:link w:val="Heading3Char"/>
    <w:qFormat/>
    <w:rsid w:val="00586C19"/>
    <w:pPr>
      <w:keepNext/>
      <w:spacing w:before="240" w:after="120" w:line="340" w:lineRule="exact"/>
      <w:jc w:val="center"/>
      <w:outlineLvl w:val="2"/>
    </w:pPr>
    <w:rPr>
      <w:rFonts w:ascii=".VnTimeH" w:hAnsi=".VnTimeH"/>
      <w:b/>
      <w:sz w:val="26"/>
      <w:szCs w:val="20"/>
    </w:rPr>
  </w:style>
  <w:style w:type="paragraph" w:styleId="Heading5">
    <w:name w:val="heading 5"/>
    <w:basedOn w:val="Normal"/>
    <w:next w:val="Normal"/>
    <w:link w:val="Heading5Char"/>
    <w:qFormat/>
    <w:rsid w:val="00586C19"/>
    <w:pPr>
      <w:keepNext/>
      <w:ind w:firstLine="567"/>
      <w:jc w:val="both"/>
      <w:outlineLvl w:val="4"/>
    </w:pPr>
    <w:rPr>
      <w:b/>
      <w:i/>
      <w:sz w:val="28"/>
      <w:szCs w:val="28"/>
    </w:rPr>
  </w:style>
  <w:style w:type="paragraph" w:styleId="Heading6">
    <w:name w:val="heading 6"/>
    <w:basedOn w:val="Normal"/>
    <w:next w:val="Normal"/>
    <w:link w:val="Heading6Char"/>
    <w:qFormat/>
    <w:rsid w:val="00586C19"/>
    <w:pPr>
      <w:keepNext/>
      <w:tabs>
        <w:tab w:val="num" w:pos="360"/>
        <w:tab w:val="num" w:pos="567"/>
      </w:tabs>
      <w:spacing w:before="240"/>
      <w:ind w:left="360" w:hanging="360"/>
      <w:jc w:val="both"/>
      <w:outlineLvl w:val="5"/>
    </w:pPr>
    <w:rPr>
      <w:rFonts w:ascii=".VnTime" w:hAnsi=".VnTime"/>
      <w:b/>
      <w:i/>
      <w:sz w:val="26"/>
      <w:szCs w:val="20"/>
    </w:rPr>
  </w:style>
  <w:style w:type="paragraph" w:styleId="Heading7">
    <w:name w:val="heading 7"/>
    <w:basedOn w:val="Normal"/>
    <w:next w:val="Normal"/>
    <w:link w:val="Heading7Char"/>
    <w:qFormat/>
    <w:rsid w:val="00586C19"/>
    <w:pPr>
      <w:keepNext/>
      <w:ind w:firstLine="545"/>
      <w:jc w:val="both"/>
      <w:outlineLvl w:val="6"/>
    </w:pPr>
    <w:rPr>
      <w:b/>
      <w:i/>
      <w:sz w:val="28"/>
      <w:szCs w:val="28"/>
    </w:rPr>
  </w:style>
  <w:style w:type="paragraph" w:styleId="Heading8">
    <w:name w:val="heading 8"/>
    <w:basedOn w:val="Normal"/>
    <w:next w:val="Normal"/>
    <w:link w:val="Heading8Char"/>
    <w:qFormat/>
    <w:rsid w:val="00586C19"/>
    <w:pPr>
      <w:keepNext/>
      <w:overflowPunct w:val="0"/>
      <w:autoSpaceDE w:val="0"/>
      <w:autoSpaceDN w:val="0"/>
      <w:adjustRightInd w:val="0"/>
      <w:jc w:val="center"/>
      <w:textAlignment w:val="baseline"/>
      <w:outlineLvl w:val="7"/>
    </w:pPr>
    <w:rPr>
      <w:rFonts w:ascii=".VnTime" w:hAnsi=".VnTime"/>
      <w:b/>
      <w:i/>
      <w:sz w:val="28"/>
      <w:szCs w:val="20"/>
    </w:rPr>
  </w:style>
  <w:style w:type="paragraph" w:styleId="Heading9">
    <w:name w:val="heading 9"/>
    <w:basedOn w:val="Normal"/>
    <w:next w:val="Normal"/>
    <w:link w:val="Heading9Char"/>
    <w:qFormat/>
    <w:rsid w:val="00586C19"/>
    <w:pPr>
      <w:keepNext/>
      <w:tabs>
        <w:tab w:val="left" w:pos="567"/>
      </w:tabs>
      <w:spacing w:before="240"/>
      <w:jc w:val="both"/>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C59"/>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6C59"/>
    <w:pPr>
      <w:tabs>
        <w:tab w:val="center" w:pos="4320"/>
        <w:tab w:val="right" w:pos="8640"/>
      </w:tabs>
    </w:pPr>
    <w:rPr>
      <w:rFonts w:ascii=".VnTime" w:hAnsi=".VnTime"/>
      <w:b/>
      <w:bCs/>
      <w:sz w:val="28"/>
      <w:szCs w:val="20"/>
    </w:rPr>
  </w:style>
  <w:style w:type="character" w:customStyle="1" w:styleId="HeaderChar">
    <w:name w:val="Header Char"/>
    <w:basedOn w:val="DefaultParagraphFont"/>
    <w:link w:val="Header"/>
    <w:uiPriority w:val="99"/>
    <w:rsid w:val="006B6C59"/>
    <w:rPr>
      <w:rFonts w:ascii=".VnTime" w:eastAsia="Times New Roman" w:hAnsi=".VnTime" w:cs="Times New Roman"/>
      <w:b/>
      <w:bCs/>
      <w:sz w:val="28"/>
      <w:szCs w:val="20"/>
      <w:lang w:val="en-US"/>
    </w:rPr>
  </w:style>
  <w:style w:type="paragraph" w:styleId="Footer">
    <w:name w:val="footer"/>
    <w:basedOn w:val="Normal"/>
    <w:link w:val="FooterChar"/>
    <w:uiPriority w:val="99"/>
    <w:rsid w:val="006B6C59"/>
    <w:pPr>
      <w:tabs>
        <w:tab w:val="center" w:pos="4320"/>
        <w:tab w:val="right" w:pos="8640"/>
      </w:tabs>
    </w:pPr>
    <w:rPr>
      <w:rFonts w:ascii=".VnTime" w:hAnsi=".VnTime"/>
      <w:b/>
      <w:bCs/>
      <w:sz w:val="28"/>
      <w:szCs w:val="20"/>
    </w:rPr>
  </w:style>
  <w:style w:type="character" w:customStyle="1" w:styleId="FooterChar">
    <w:name w:val="Footer Char"/>
    <w:basedOn w:val="DefaultParagraphFont"/>
    <w:link w:val="Footer"/>
    <w:uiPriority w:val="99"/>
    <w:rsid w:val="006B6C59"/>
    <w:rPr>
      <w:rFonts w:ascii=".VnTime" w:eastAsia="Times New Roman" w:hAnsi=".VnTime" w:cs="Times New Roman"/>
      <w:b/>
      <w:bCs/>
      <w:sz w:val="28"/>
      <w:szCs w:val="20"/>
      <w:lang w:val="en-US"/>
    </w:rPr>
  </w:style>
  <w:style w:type="character" w:styleId="PageNumber">
    <w:name w:val="page number"/>
    <w:basedOn w:val="DefaultParagraphFont"/>
    <w:rsid w:val="006B6C59"/>
  </w:style>
  <w:style w:type="paragraph" w:customStyle="1" w:styleId="TieudeIndex">
    <w:name w:val="Tieu de Index"/>
    <w:basedOn w:val="Normal"/>
    <w:rsid w:val="006B6C59"/>
    <w:pPr>
      <w:spacing w:before="120" w:after="120" w:line="360" w:lineRule="auto"/>
      <w:jc w:val="both"/>
    </w:pPr>
    <w:rPr>
      <w:rFonts w:ascii="Arial" w:eastAsia="MS Mincho" w:hAnsi="Arial"/>
      <w:b/>
      <w:sz w:val="32"/>
    </w:rPr>
  </w:style>
  <w:style w:type="character" w:customStyle="1" w:styleId="Heading1Char">
    <w:name w:val="Heading 1 Char"/>
    <w:basedOn w:val="DefaultParagraphFont"/>
    <w:link w:val="Heading1"/>
    <w:rsid w:val="00586C19"/>
    <w:rPr>
      <w:rFonts w:ascii=".VnTimeH" w:eastAsia="Times New Roman" w:hAnsi=".VnTimeH" w:cs="Times New Roman"/>
      <w:b/>
      <w:szCs w:val="20"/>
      <w:lang w:val="en-US"/>
    </w:rPr>
  </w:style>
  <w:style w:type="character" w:customStyle="1" w:styleId="Heading2Char">
    <w:name w:val="Heading 2 Char"/>
    <w:basedOn w:val="DefaultParagraphFont"/>
    <w:link w:val="Heading2"/>
    <w:rsid w:val="00586C19"/>
    <w:rPr>
      <w:rFonts w:ascii=".VnTime" w:eastAsia="Times New Roman" w:hAnsi=".VnTime" w:cs="Times New Roman"/>
      <w:szCs w:val="20"/>
      <w:lang w:val="en-US"/>
    </w:rPr>
  </w:style>
  <w:style w:type="character" w:customStyle="1" w:styleId="Heading3Char">
    <w:name w:val="Heading 3 Char"/>
    <w:basedOn w:val="DefaultParagraphFont"/>
    <w:link w:val="Heading3"/>
    <w:rsid w:val="00586C19"/>
    <w:rPr>
      <w:rFonts w:ascii=".VnTimeH" w:eastAsia="Times New Roman" w:hAnsi=".VnTimeH" w:cs="Times New Roman"/>
      <w:b/>
      <w:szCs w:val="20"/>
      <w:lang w:val="en-US"/>
    </w:rPr>
  </w:style>
  <w:style w:type="character" w:customStyle="1" w:styleId="Heading5Char">
    <w:name w:val="Heading 5 Char"/>
    <w:basedOn w:val="DefaultParagraphFont"/>
    <w:link w:val="Heading5"/>
    <w:rsid w:val="00586C19"/>
    <w:rPr>
      <w:rFonts w:eastAsia="Times New Roman" w:cs="Times New Roman"/>
      <w:b/>
      <w:i/>
      <w:sz w:val="28"/>
      <w:szCs w:val="28"/>
      <w:lang w:val="en-US"/>
    </w:rPr>
  </w:style>
  <w:style w:type="character" w:customStyle="1" w:styleId="Heading6Char">
    <w:name w:val="Heading 6 Char"/>
    <w:basedOn w:val="DefaultParagraphFont"/>
    <w:link w:val="Heading6"/>
    <w:rsid w:val="00586C19"/>
    <w:rPr>
      <w:rFonts w:ascii=".VnTime" w:eastAsia="Times New Roman" w:hAnsi=".VnTime" w:cs="Times New Roman"/>
      <w:b/>
      <w:i/>
      <w:szCs w:val="20"/>
      <w:lang w:val="en-US"/>
    </w:rPr>
  </w:style>
  <w:style w:type="character" w:customStyle="1" w:styleId="Heading7Char">
    <w:name w:val="Heading 7 Char"/>
    <w:basedOn w:val="DefaultParagraphFont"/>
    <w:link w:val="Heading7"/>
    <w:rsid w:val="00586C19"/>
    <w:rPr>
      <w:rFonts w:eastAsia="Times New Roman" w:cs="Times New Roman"/>
      <w:b/>
      <w:i/>
      <w:sz w:val="28"/>
      <w:szCs w:val="28"/>
      <w:lang w:val="en-US"/>
    </w:rPr>
  </w:style>
  <w:style w:type="character" w:customStyle="1" w:styleId="Heading8Char">
    <w:name w:val="Heading 8 Char"/>
    <w:basedOn w:val="DefaultParagraphFont"/>
    <w:link w:val="Heading8"/>
    <w:rsid w:val="00586C19"/>
    <w:rPr>
      <w:rFonts w:ascii=".VnTime" w:eastAsia="Times New Roman" w:hAnsi=".VnTime" w:cs="Times New Roman"/>
      <w:b/>
      <w:i/>
      <w:sz w:val="28"/>
      <w:szCs w:val="20"/>
      <w:lang w:val="en-US"/>
    </w:rPr>
  </w:style>
  <w:style w:type="character" w:customStyle="1" w:styleId="Heading9Char">
    <w:name w:val="Heading 9 Char"/>
    <w:basedOn w:val="DefaultParagraphFont"/>
    <w:link w:val="Heading9"/>
    <w:rsid w:val="00586C19"/>
    <w:rPr>
      <w:rFonts w:ascii=".VnTime" w:eastAsia="Times New Roman" w:hAnsi=".VnTime" w:cs="Times New Roman"/>
      <w:i/>
      <w:szCs w:val="20"/>
      <w:lang w:val="en-US"/>
    </w:rPr>
  </w:style>
  <w:style w:type="paragraph" w:styleId="BodyTextIndent">
    <w:name w:val="Body Text Indent"/>
    <w:basedOn w:val="Normal"/>
    <w:link w:val="BodyTextIndentChar"/>
    <w:rsid w:val="00586C19"/>
    <w:pPr>
      <w:ind w:left="720"/>
      <w:jc w:val="both"/>
    </w:pPr>
    <w:rPr>
      <w:rFonts w:ascii=".VnTime" w:hAnsi=".VnTime"/>
      <w:sz w:val="26"/>
      <w:szCs w:val="20"/>
    </w:rPr>
  </w:style>
  <w:style w:type="character" w:customStyle="1" w:styleId="BodyTextIndentChar">
    <w:name w:val="Body Text Indent Char"/>
    <w:basedOn w:val="DefaultParagraphFont"/>
    <w:link w:val="BodyTextIndent"/>
    <w:rsid w:val="00586C19"/>
    <w:rPr>
      <w:rFonts w:ascii=".VnTime" w:eastAsia="Times New Roman" w:hAnsi=".VnTime" w:cs="Times New Roman"/>
      <w:szCs w:val="20"/>
      <w:lang w:val="en-US"/>
    </w:rPr>
  </w:style>
  <w:style w:type="paragraph" w:styleId="BodyText">
    <w:name w:val="Body Text"/>
    <w:basedOn w:val="Normal"/>
    <w:link w:val="BodyTextChar"/>
    <w:rsid w:val="00586C19"/>
    <w:pPr>
      <w:spacing w:before="60" w:after="60"/>
      <w:jc w:val="both"/>
    </w:pPr>
    <w:rPr>
      <w:rFonts w:ascii=".VnTime" w:hAnsi=".VnTime"/>
      <w:sz w:val="26"/>
      <w:szCs w:val="20"/>
    </w:rPr>
  </w:style>
  <w:style w:type="character" w:customStyle="1" w:styleId="BodyTextChar">
    <w:name w:val="Body Text Char"/>
    <w:basedOn w:val="DefaultParagraphFont"/>
    <w:link w:val="BodyText"/>
    <w:rsid w:val="00586C19"/>
    <w:rPr>
      <w:rFonts w:ascii=".VnTime" w:eastAsia="Times New Roman" w:hAnsi=".VnTime" w:cs="Times New Roman"/>
      <w:szCs w:val="20"/>
      <w:lang w:val="en-US"/>
    </w:rPr>
  </w:style>
  <w:style w:type="paragraph" w:styleId="BodyText2">
    <w:name w:val="Body Text 2"/>
    <w:basedOn w:val="Normal"/>
    <w:link w:val="BodyText2Char"/>
    <w:rsid w:val="00586C19"/>
    <w:rPr>
      <w:rFonts w:ascii=".VnTime" w:hAnsi=".VnTime"/>
      <w:sz w:val="26"/>
      <w:szCs w:val="20"/>
    </w:rPr>
  </w:style>
  <w:style w:type="character" w:customStyle="1" w:styleId="BodyText2Char">
    <w:name w:val="Body Text 2 Char"/>
    <w:basedOn w:val="DefaultParagraphFont"/>
    <w:link w:val="BodyText2"/>
    <w:rsid w:val="00586C19"/>
    <w:rPr>
      <w:rFonts w:ascii=".VnTime" w:eastAsia="Times New Roman" w:hAnsi=".VnTime" w:cs="Times New Roman"/>
      <w:szCs w:val="20"/>
      <w:lang w:val="en-US"/>
    </w:rPr>
  </w:style>
  <w:style w:type="paragraph" w:styleId="BodyText3">
    <w:name w:val="Body Text 3"/>
    <w:basedOn w:val="Normal"/>
    <w:link w:val="BodyText3Char"/>
    <w:rsid w:val="00586C19"/>
    <w:pPr>
      <w:tabs>
        <w:tab w:val="center" w:pos="426"/>
      </w:tabs>
      <w:spacing w:before="60" w:after="60"/>
      <w:jc w:val="both"/>
    </w:pPr>
    <w:rPr>
      <w:rFonts w:ascii=".VnTime" w:hAnsi=".VnTime"/>
      <w:b/>
      <w:bCs/>
      <w:sz w:val="26"/>
      <w:szCs w:val="20"/>
    </w:rPr>
  </w:style>
  <w:style w:type="character" w:customStyle="1" w:styleId="BodyText3Char">
    <w:name w:val="Body Text 3 Char"/>
    <w:basedOn w:val="DefaultParagraphFont"/>
    <w:link w:val="BodyText3"/>
    <w:rsid w:val="00586C19"/>
    <w:rPr>
      <w:rFonts w:ascii=".VnTime" w:eastAsia="Times New Roman" w:hAnsi=".VnTime" w:cs="Times New Roman"/>
      <w:b/>
      <w:bCs/>
      <w:szCs w:val="20"/>
      <w:lang w:val="en-US"/>
    </w:rPr>
  </w:style>
  <w:style w:type="paragraph" w:styleId="BodyTextIndent2">
    <w:name w:val="Body Text Indent 2"/>
    <w:basedOn w:val="Normal"/>
    <w:link w:val="BodyTextIndent2Char"/>
    <w:rsid w:val="00586C19"/>
    <w:pPr>
      <w:spacing w:before="60" w:after="60"/>
      <w:ind w:left="426"/>
      <w:jc w:val="both"/>
    </w:pPr>
    <w:rPr>
      <w:rFonts w:ascii=".VnTime" w:hAnsi=".VnTime"/>
      <w:sz w:val="26"/>
      <w:szCs w:val="20"/>
    </w:rPr>
  </w:style>
  <w:style w:type="character" w:customStyle="1" w:styleId="BodyTextIndent2Char">
    <w:name w:val="Body Text Indent 2 Char"/>
    <w:basedOn w:val="DefaultParagraphFont"/>
    <w:link w:val="BodyTextIndent2"/>
    <w:rsid w:val="00586C19"/>
    <w:rPr>
      <w:rFonts w:ascii=".VnTime" w:eastAsia="Times New Roman" w:hAnsi=".VnTime" w:cs="Times New Roman"/>
      <w:szCs w:val="20"/>
      <w:lang w:val="en-US"/>
    </w:rPr>
  </w:style>
  <w:style w:type="numbering" w:customStyle="1" w:styleId="NoList1">
    <w:name w:val="No List1"/>
    <w:next w:val="NoList"/>
    <w:semiHidden/>
    <w:rsid w:val="00586C19"/>
  </w:style>
  <w:style w:type="numbering" w:customStyle="1" w:styleId="NoList2">
    <w:name w:val="No List2"/>
    <w:next w:val="NoList"/>
    <w:semiHidden/>
    <w:rsid w:val="00586C19"/>
  </w:style>
  <w:style w:type="paragraph" w:styleId="BodyTextIndent3">
    <w:name w:val="Body Text Indent 3"/>
    <w:basedOn w:val="Normal"/>
    <w:link w:val="BodyTextIndent3Char"/>
    <w:rsid w:val="00586C19"/>
    <w:pPr>
      <w:ind w:firstLine="545"/>
      <w:jc w:val="both"/>
    </w:pPr>
    <w:rPr>
      <w:sz w:val="28"/>
      <w:szCs w:val="28"/>
    </w:rPr>
  </w:style>
  <w:style w:type="character" w:customStyle="1" w:styleId="BodyTextIndent3Char">
    <w:name w:val="Body Text Indent 3 Char"/>
    <w:basedOn w:val="DefaultParagraphFont"/>
    <w:link w:val="BodyTextIndent3"/>
    <w:rsid w:val="00586C19"/>
    <w:rPr>
      <w:rFonts w:eastAsia="Times New Roman" w:cs="Times New Roman"/>
      <w:sz w:val="28"/>
      <w:szCs w:val="28"/>
      <w:lang w:val="en-US"/>
    </w:rPr>
  </w:style>
  <w:style w:type="numbering" w:customStyle="1" w:styleId="NoList3">
    <w:name w:val="No List3"/>
    <w:next w:val="NoList"/>
    <w:semiHidden/>
    <w:rsid w:val="00586C19"/>
  </w:style>
  <w:style w:type="paragraph" w:styleId="Title">
    <w:name w:val="Title"/>
    <w:basedOn w:val="Normal"/>
    <w:link w:val="TitleChar"/>
    <w:qFormat/>
    <w:rsid w:val="00586C19"/>
    <w:pPr>
      <w:jc w:val="center"/>
    </w:pPr>
    <w:rPr>
      <w:rFonts w:ascii=".VnTimeH" w:hAnsi=".VnTimeH"/>
      <w:b/>
      <w:sz w:val="26"/>
      <w:szCs w:val="20"/>
    </w:rPr>
  </w:style>
  <w:style w:type="character" w:customStyle="1" w:styleId="TitleChar">
    <w:name w:val="Title Char"/>
    <w:basedOn w:val="DefaultParagraphFont"/>
    <w:link w:val="Title"/>
    <w:rsid w:val="00586C19"/>
    <w:rPr>
      <w:rFonts w:ascii=".VnTimeH" w:eastAsia="Times New Roman" w:hAnsi=".VnTimeH" w:cs="Times New Roman"/>
      <w:b/>
      <w:szCs w:val="20"/>
      <w:lang w:val="en-US"/>
    </w:rPr>
  </w:style>
  <w:style w:type="paragraph" w:styleId="PlainText">
    <w:name w:val="Plain Text"/>
    <w:basedOn w:val="Normal"/>
    <w:link w:val="PlainTextChar"/>
    <w:rsid w:val="00586C19"/>
    <w:rPr>
      <w:rFonts w:ascii="Courier New" w:hAnsi="Courier New" w:cs="Courier New"/>
      <w:sz w:val="20"/>
      <w:szCs w:val="20"/>
    </w:rPr>
  </w:style>
  <w:style w:type="character" w:customStyle="1" w:styleId="PlainTextChar">
    <w:name w:val="Plain Text Char"/>
    <w:basedOn w:val="DefaultParagraphFont"/>
    <w:link w:val="PlainText"/>
    <w:rsid w:val="00586C19"/>
    <w:rPr>
      <w:rFonts w:ascii="Courier New" w:eastAsia="Times New Roman" w:hAnsi="Courier New" w:cs="Courier New"/>
      <w:sz w:val="20"/>
      <w:szCs w:val="20"/>
      <w:lang w:val="en-US"/>
    </w:rPr>
  </w:style>
  <w:style w:type="paragraph" w:styleId="Caption">
    <w:name w:val="caption"/>
    <w:basedOn w:val="Normal"/>
    <w:next w:val="Normal"/>
    <w:qFormat/>
    <w:rsid w:val="00586C19"/>
    <w:pPr>
      <w:ind w:firstLine="720"/>
      <w:jc w:val="both"/>
    </w:pPr>
    <w:rPr>
      <w:rFonts w:ascii=".VnTime" w:hAnsi=".VnTime"/>
      <w:sz w:val="28"/>
      <w:szCs w:val="28"/>
      <w:u w:val="single"/>
    </w:rPr>
  </w:style>
  <w:style w:type="paragraph" w:customStyle="1" w:styleId="symbol">
    <w:name w:val="symbol"/>
    <w:basedOn w:val="Normal"/>
    <w:rsid w:val="00586C19"/>
    <w:pPr>
      <w:overflowPunct w:val="0"/>
      <w:autoSpaceDE w:val="0"/>
      <w:autoSpaceDN w:val="0"/>
      <w:adjustRightInd w:val="0"/>
      <w:textAlignment w:val="baseline"/>
    </w:pPr>
    <w:rPr>
      <w:rFonts w:ascii=".VnTime" w:hAnsi=".VnTime"/>
      <w:sz w:val="28"/>
      <w:szCs w:val="20"/>
    </w:rPr>
  </w:style>
  <w:style w:type="character" w:styleId="Hyperlink">
    <w:name w:val="Hyperlink"/>
    <w:basedOn w:val="DefaultParagraphFont"/>
    <w:uiPriority w:val="99"/>
    <w:rsid w:val="00586C19"/>
    <w:rPr>
      <w:color w:val="0000FF"/>
      <w:u w:val="single"/>
    </w:rPr>
  </w:style>
  <w:style w:type="paragraph" w:styleId="TOC1">
    <w:name w:val="toc 1"/>
    <w:basedOn w:val="Normal"/>
    <w:next w:val="Normal"/>
    <w:link w:val="TOC1Char"/>
    <w:autoRedefine/>
    <w:uiPriority w:val="39"/>
    <w:rsid w:val="00586C19"/>
    <w:pPr>
      <w:spacing w:before="120" w:after="120" w:line="360" w:lineRule="auto"/>
      <w:jc w:val="both"/>
    </w:pPr>
    <w:rPr>
      <w:rFonts w:ascii="Arial" w:eastAsia="MS Mincho" w:hAnsi="Arial"/>
      <w:b/>
    </w:rPr>
  </w:style>
  <w:style w:type="paragraph" w:styleId="TOC2">
    <w:name w:val="toc 2"/>
    <w:basedOn w:val="Normal"/>
    <w:next w:val="Normal"/>
    <w:autoRedefine/>
    <w:uiPriority w:val="39"/>
    <w:rsid w:val="00586C19"/>
    <w:pPr>
      <w:spacing w:before="60" w:after="60" w:line="360" w:lineRule="auto"/>
      <w:ind w:left="245"/>
      <w:jc w:val="both"/>
    </w:pPr>
    <w:rPr>
      <w:rFonts w:ascii="Arial" w:eastAsia="MS Mincho" w:hAnsi="Arial"/>
    </w:rPr>
  </w:style>
  <w:style w:type="paragraph" w:styleId="TOC3">
    <w:name w:val="toc 3"/>
    <w:basedOn w:val="Normal"/>
    <w:next w:val="Normal"/>
    <w:autoRedefine/>
    <w:uiPriority w:val="39"/>
    <w:rsid w:val="00586C19"/>
    <w:pPr>
      <w:spacing w:line="360" w:lineRule="auto"/>
      <w:ind w:left="475"/>
      <w:jc w:val="both"/>
    </w:pPr>
    <w:rPr>
      <w:rFonts w:ascii="Arial" w:eastAsia="MS Mincho" w:hAnsi="Arial"/>
      <w:i/>
      <w:sz w:val="22"/>
    </w:rPr>
  </w:style>
  <w:style w:type="character" w:customStyle="1" w:styleId="shorttext1">
    <w:name w:val="short_text1"/>
    <w:basedOn w:val="DefaultParagraphFont"/>
    <w:rsid w:val="00586C19"/>
    <w:rPr>
      <w:sz w:val="29"/>
      <w:szCs w:val="29"/>
    </w:rPr>
  </w:style>
  <w:style w:type="paragraph" w:styleId="DocumentMap">
    <w:name w:val="Document Map"/>
    <w:basedOn w:val="Normal"/>
    <w:link w:val="DocumentMapChar"/>
    <w:semiHidden/>
    <w:rsid w:val="00586C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C19"/>
    <w:rPr>
      <w:rFonts w:ascii="Tahoma" w:eastAsia="Times New Roman" w:hAnsi="Tahoma" w:cs="Tahoma"/>
      <w:sz w:val="20"/>
      <w:szCs w:val="20"/>
      <w:shd w:val="clear" w:color="auto" w:fill="000080"/>
      <w:lang w:val="en-US"/>
    </w:rPr>
  </w:style>
  <w:style w:type="paragraph" w:customStyle="1" w:styleId="Char">
    <w:name w:val="Char"/>
    <w:basedOn w:val="Normal"/>
    <w:rsid w:val="00586C19"/>
    <w:pPr>
      <w:spacing w:before="100" w:beforeAutospacing="1" w:after="100" w:afterAutospacing="1"/>
    </w:pPr>
    <w:rPr>
      <w:rFonts w:ascii="Tahoma" w:hAnsi="Tahoma"/>
      <w:sz w:val="20"/>
      <w:szCs w:val="20"/>
    </w:rPr>
  </w:style>
  <w:style w:type="paragraph" w:styleId="BalloonText">
    <w:name w:val="Balloon Text"/>
    <w:basedOn w:val="Normal"/>
    <w:link w:val="BalloonTextChar"/>
    <w:rsid w:val="00586C19"/>
    <w:rPr>
      <w:rFonts w:ascii="Tahoma" w:hAnsi="Tahoma" w:cs="Tahoma"/>
      <w:sz w:val="16"/>
      <w:szCs w:val="16"/>
    </w:rPr>
  </w:style>
  <w:style w:type="character" w:customStyle="1" w:styleId="BalloonTextChar">
    <w:name w:val="Balloon Text Char"/>
    <w:basedOn w:val="DefaultParagraphFont"/>
    <w:link w:val="BalloonText"/>
    <w:rsid w:val="00586C19"/>
    <w:rPr>
      <w:rFonts w:ascii="Tahoma" w:eastAsia="Times New Roman" w:hAnsi="Tahoma" w:cs="Tahoma"/>
      <w:sz w:val="16"/>
      <w:szCs w:val="16"/>
      <w:lang w:val="en-US"/>
    </w:rPr>
  </w:style>
  <w:style w:type="paragraph" w:styleId="NormalWeb">
    <w:name w:val="Normal (Web)"/>
    <w:basedOn w:val="Normal"/>
    <w:uiPriority w:val="99"/>
    <w:semiHidden/>
    <w:unhideWhenUsed/>
    <w:rsid w:val="00586C19"/>
    <w:pPr>
      <w:spacing w:before="100" w:beforeAutospacing="1" w:after="100" w:afterAutospacing="1"/>
    </w:pPr>
    <w:rPr>
      <w:rFonts w:ascii="Gulim" w:eastAsia="Gulim" w:hAnsi="Gulim" w:cs="Gulim"/>
      <w:lang w:eastAsia="ko-KR"/>
    </w:rPr>
  </w:style>
  <w:style w:type="paragraph" w:customStyle="1" w:styleId="abc">
    <w:name w:val="abc"/>
    <w:basedOn w:val="Normal"/>
    <w:rsid w:val="00586C19"/>
    <w:pPr>
      <w:autoSpaceDE w:val="0"/>
      <w:autoSpaceDN w:val="0"/>
    </w:pPr>
    <w:rPr>
      <w:rFonts w:ascii=".VnTime" w:hAnsi=".VnTime" w:cs=".VnTime"/>
    </w:rPr>
  </w:style>
  <w:style w:type="character" w:styleId="PlaceholderText">
    <w:name w:val="Placeholder Text"/>
    <w:basedOn w:val="DefaultParagraphFont"/>
    <w:uiPriority w:val="99"/>
    <w:semiHidden/>
    <w:rsid w:val="00586C19"/>
    <w:rPr>
      <w:color w:val="808080"/>
    </w:rPr>
  </w:style>
  <w:style w:type="paragraph" w:styleId="ListParagraph">
    <w:name w:val="List Paragraph"/>
    <w:basedOn w:val="Normal"/>
    <w:uiPriority w:val="34"/>
    <w:qFormat/>
    <w:rsid w:val="00586C19"/>
    <w:pPr>
      <w:ind w:left="720"/>
      <w:contextualSpacing/>
    </w:pPr>
  </w:style>
  <w:style w:type="character" w:customStyle="1" w:styleId="Bodytext20">
    <w:name w:val="Body text (2)_"/>
    <w:link w:val="Bodytext21"/>
    <w:rsid w:val="00E239E1"/>
    <w:rPr>
      <w:rFonts w:ascii="Cambria" w:eastAsia="Cambria" w:hAnsi="Cambria" w:cs="Cambria"/>
      <w:sz w:val="21"/>
      <w:szCs w:val="21"/>
      <w:shd w:val="clear" w:color="auto" w:fill="FFFFFF"/>
    </w:rPr>
  </w:style>
  <w:style w:type="character" w:customStyle="1" w:styleId="TOC1Char">
    <w:name w:val="TOC 1 Char"/>
    <w:link w:val="TOC1"/>
    <w:rsid w:val="00E239E1"/>
    <w:rPr>
      <w:rFonts w:ascii="Arial" w:eastAsia="MS Mincho" w:hAnsi="Arial" w:cs="Times New Roman"/>
      <w:b/>
      <w:sz w:val="24"/>
      <w:szCs w:val="24"/>
      <w:lang w:val="en-US"/>
    </w:rPr>
  </w:style>
  <w:style w:type="character" w:customStyle="1" w:styleId="TableofcontentsMicrosoftSansSerif">
    <w:name w:val="Table of contents + Microsoft Sans Serif"/>
    <w:aliases w:val="6.5 pt,Body text (2) + Microsoft Sans Serif,5 pt"/>
    <w:rsid w:val="00E239E1"/>
    <w:rPr>
      <w:rFonts w:ascii="Microsoft Sans Serif" w:eastAsia="Microsoft Sans Serif" w:hAnsi="Microsoft Sans Serif" w:cs="Microsoft Sans Serif"/>
      <w:color w:val="000000"/>
      <w:spacing w:val="0"/>
      <w:w w:val="100"/>
      <w:position w:val="0"/>
      <w:sz w:val="13"/>
      <w:szCs w:val="13"/>
      <w:shd w:val="clear" w:color="auto" w:fill="FFFFFF"/>
      <w:lang w:val="vi-VN" w:eastAsia="vi-VN" w:bidi="vi-VN"/>
    </w:rPr>
  </w:style>
  <w:style w:type="paragraph" w:customStyle="1" w:styleId="Bodytext21">
    <w:name w:val="Body text (2)"/>
    <w:basedOn w:val="Normal"/>
    <w:link w:val="Bodytext20"/>
    <w:rsid w:val="00E239E1"/>
    <w:pPr>
      <w:widowControl w:val="0"/>
      <w:shd w:val="clear" w:color="auto" w:fill="FFFFFF"/>
      <w:spacing w:after="300" w:line="0" w:lineRule="atLeast"/>
      <w:jc w:val="both"/>
    </w:pPr>
    <w:rPr>
      <w:rFonts w:ascii="Cambria" w:eastAsia="Cambria" w:hAnsi="Cambria" w:cs="Cambria"/>
      <w:sz w:val="21"/>
      <w:szCs w:val="21"/>
      <w:lang w:val="vi-VN"/>
    </w:rPr>
  </w:style>
  <w:style w:type="character" w:customStyle="1" w:styleId="Bodytext28pt">
    <w:name w:val="Body text (2) + 8 pt"/>
    <w:aliases w:val="Bold"/>
    <w:rsid w:val="00E239E1"/>
    <w:rPr>
      <w:rFonts w:ascii="Cambria" w:eastAsia="Cambria" w:hAnsi="Cambria" w:cs="Cambria"/>
      <w:b/>
      <w:bCs/>
      <w:color w:val="000000"/>
      <w:spacing w:val="0"/>
      <w:w w:val="100"/>
      <w:position w:val="0"/>
      <w:sz w:val="16"/>
      <w:szCs w:val="16"/>
      <w:shd w:val="clear" w:color="auto" w:fill="FFFFFF"/>
      <w:lang w:val="vi-VN" w:eastAsia="vi-VN" w:bidi="vi-VN"/>
    </w:rPr>
  </w:style>
  <w:style w:type="character" w:customStyle="1" w:styleId="Bodytext26pt">
    <w:name w:val="Body text (2) + 6 pt"/>
    <w:rsid w:val="00E239E1"/>
    <w:rPr>
      <w:rFonts w:ascii="Cambria" w:eastAsia="Cambria" w:hAnsi="Cambria" w:cs="Cambria"/>
      <w:color w:val="000000"/>
      <w:spacing w:val="0"/>
      <w:w w:val="100"/>
      <w:position w:val="0"/>
      <w:sz w:val="12"/>
      <w:szCs w:val="12"/>
      <w:shd w:val="clear" w:color="auto" w:fill="FFFFFF"/>
      <w:lang w:val="vi-VN" w:eastAsia="vi-VN" w:bidi="vi-VN"/>
    </w:rPr>
  </w:style>
  <w:style w:type="character" w:customStyle="1" w:styleId="Bodytext275pt">
    <w:name w:val="Body text (2) + 7.5 pt"/>
    <w:rsid w:val="00E239E1"/>
    <w:rPr>
      <w:rFonts w:ascii="Cambria" w:eastAsia="Cambria" w:hAnsi="Cambria" w:cs="Cambria"/>
      <w:color w:val="000000"/>
      <w:spacing w:val="0"/>
      <w:w w:val="100"/>
      <w:position w:val="0"/>
      <w:sz w:val="15"/>
      <w:szCs w:val="15"/>
      <w:shd w:val="clear" w:color="auto" w:fill="FFFFFF"/>
      <w:lang w:val="vi-VN" w:eastAsia="vi-VN" w:bidi="vi-VN"/>
    </w:rPr>
  </w:style>
  <w:style w:type="character" w:customStyle="1" w:styleId="Bodytext2Bold">
    <w:name w:val="Body text (2) + Bold"/>
    <w:rsid w:val="00E239E1"/>
    <w:rPr>
      <w:rFonts w:ascii="Cambria" w:eastAsia="Cambria" w:hAnsi="Cambria" w:cs="Cambria"/>
      <w:b/>
      <w:bCs/>
      <w:color w:val="000000"/>
      <w:spacing w:val="0"/>
      <w:w w:val="100"/>
      <w:position w:val="0"/>
      <w:sz w:val="21"/>
      <w:szCs w:val="21"/>
      <w:shd w:val="clear" w:color="auto" w:fill="FFFFFF"/>
      <w:lang w:val="vi-VN" w:eastAsia="vi-VN" w:bidi="vi-VN"/>
    </w:rPr>
  </w:style>
  <w:style w:type="character" w:customStyle="1" w:styleId="Bodytext285pt">
    <w:name w:val="Body text (2) + 8.5 pt"/>
    <w:aliases w:val="Not Italic,Body text (2) + 9 pt,Body text (2) + 6.5 pt,Scale 150%"/>
    <w:rsid w:val="00E239E1"/>
    <w:rPr>
      <w:rFonts w:ascii="Cambria" w:eastAsia="Cambria" w:hAnsi="Cambria" w:cs="Cambria"/>
      <w:color w:val="000000"/>
      <w:spacing w:val="0"/>
      <w:w w:val="100"/>
      <w:position w:val="0"/>
      <w:sz w:val="17"/>
      <w:szCs w:val="17"/>
      <w:shd w:val="clear" w:color="auto" w:fill="FFFFFF"/>
      <w:lang w:val="vi-VN" w:eastAsia="vi-VN" w:bidi="vi-VN"/>
    </w:rPr>
  </w:style>
  <w:style w:type="character" w:customStyle="1" w:styleId="jlqj4b">
    <w:name w:val="jlqj4b"/>
    <w:rsid w:val="00E239E1"/>
  </w:style>
  <w:style w:type="character" w:customStyle="1" w:styleId="material-icons-extended">
    <w:name w:val="material-icons-extended"/>
    <w:rsid w:val="00E239E1"/>
  </w:style>
  <w:style w:type="character" w:customStyle="1" w:styleId="Bodytext2Italic">
    <w:name w:val="Body text (2) + Italic"/>
    <w:rsid w:val="00E239E1"/>
    <w:rPr>
      <w:rFonts w:ascii="Cambria" w:eastAsia="Cambria" w:hAnsi="Cambria" w:cs="Cambria"/>
      <w:i/>
      <w:iCs/>
      <w:color w:val="000000"/>
      <w:spacing w:val="0"/>
      <w:w w:val="100"/>
      <w:position w:val="0"/>
      <w:sz w:val="21"/>
      <w:szCs w:val="21"/>
      <w:shd w:val="clear" w:color="auto" w:fill="FFFFFF"/>
      <w:lang w:val="vi-VN" w:eastAsia="vi-VN" w:bidi="vi-VN"/>
    </w:rPr>
  </w:style>
  <w:style w:type="character" w:customStyle="1" w:styleId="Bodytext2Candara">
    <w:name w:val="Body text (2) + Candara"/>
    <w:aliases w:val="8.5 pt"/>
    <w:rsid w:val="00E239E1"/>
    <w:rPr>
      <w:rFonts w:ascii="Candara" w:eastAsia="Candara" w:hAnsi="Candara" w:cs="Candara"/>
      <w:b/>
      <w:bCs/>
      <w:i/>
      <w:iCs/>
      <w:color w:val="000000"/>
      <w:spacing w:val="0"/>
      <w:w w:val="100"/>
      <w:position w:val="0"/>
      <w:sz w:val="17"/>
      <w:szCs w:val="17"/>
      <w:shd w:val="clear" w:color="auto" w:fill="FFFFFF"/>
      <w:lang w:val="vi-VN" w:eastAsia="vi-VN" w:bidi="vi-VN"/>
    </w:rPr>
  </w:style>
  <w:style w:type="paragraph" w:styleId="TOCHeading">
    <w:name w:val="TOC Heading"/>
    <w:basedOn w:val="Heading1"/>
    <w:next w:val="Normal"/>
    <w:uiPriority w:val="39"/>
    <w:unhideWhenUsed/>
    <w:qFormat/>
    <w:rsid w:val="00B91C33"/>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4">
    <w:name w:val="toc 4"/>
    <w:basedOn w:val="Normal"/>
    <w:next w:val="Normal"/>
    <w:autoRedefine/>
    <w:uiPriority w:val="39"/>
    <w:unhideWhenUsed/>
    <w:rsid w:val="006F3F5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F3F5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F3F5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3F5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3F5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3F5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3A2EE1-A6E2-4B7D-9793-A3D9A38E0FA6}">
  <ds:schemaRefs>
    <ds:schemaRef ds:uri="http://schemas.openxmlformats.org/officeDocument/2006/bibliography"/>
  </ds:schemaRefs>
</ds:datastoreItem>
</file>

<file path=customXml/itemProps2.xml><?xml version="1.0" encoding="utf-8"?>
<ds:datastoreItem xmlns:ds="http://schemas.openxmlformats.org/officeDocument/2006/customXml" ds:itemID="{2FB62B2E-F022-4671-9798-53E543EA353C}"/>
</file>

<file path=customXml/itemProps3.xml><?xml version="1.0" encoding="utf-8"?>
<ds:datastoreItem xmlns:ds="http://schemas.openxmlformats.org/officeDocument/2006/customXml" ds:itemID="{EA9FFE34-637D-4796-9728-B2ED40BDE7B3}"/>
</file>

<file path=customXml/itemProps4.xml><?xml version="1.0" encoding="utf-8"?>
<ds:datastoreItem xmlns:ds="http://schemas.openxmlformats.org/officeDocument/2006/customXml" ds:itemID="{BFF2BCA5-597B-411F-A78D-B040EAC3DFB3}"/>
</file>

<file path=docProps/app.xml><?xml version="1.0" encoding="utf-8"?>
<Properties xmlns="http://schemas.openxmlformats.org/officeDocument/2006/extended-properties" xmlns:vt="http://schemas.openxmlformats.org/officeDocument/2006/docPropsVTypes">
  <Template>Normal</Template>
  <TotalTime>1794</TotalTime>
  <Pages>12</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trongviet</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TRONGVIET</dc:creator>
  <cp:lastModifiedBy>Mac</cp:lastModifiedBy>
  <cp:revision>80</cp:revision>
  <cp:lastPrinted>2022-01-05T04:03:00Z</cp:lastPrinted>
  <dcterms:created xsi:type="dcterms:W3CDTF">2021-04-26T07:30:00Z</dcterms:created>
  <dcterms:modified xsi:type="dcterms:W3CDTF">2022-01-05T06:37:00Z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